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67DC" w14:textId="77777777" w:rsidR="009E6BA6" w:rsidRDefault="009E6BA6">
      <w:pPr>
        <w:pStyle w:val="Textoindependiente"/>
        <w:rPr>
          <w:sz w:val="20"/>
        </w:rPr>
      </w:pPr>
    </w:p>
    <w:p w14:paraId="76A12EF9" w14:textId="77777777" w:rsidR="009E6BA6" w:rsidRDefault="009E6BA6">
      <w:pPr>
        <w:pStyle w:val="Textoindependiente"/>
        <w:rPr>
          <w:sz w:val="20"/>
        </w:rPr>
      </w:pPr>
    </w:p>
    <w:p w14:paraId="2093EE4F" w14:textId="77777777" w:rsidR="009E6BA6" w:rsidRDefault="009E6BA6">
      <w:pPr>
        <w:pStyle w:val="Textoindependiente"/>
        <w:rPr>
          <w:sz w:val="20"/>
        </w:rPr>
      </w:pPr>
    </w:p>
    <w:p w14:paraId="662A1D3F" w14:textId="77777777" w:rsidR="009E6BA6" w:rsidRDefault="009E6BA6">
      <w:pPr>
        <w:pStyle w:val="Textoindependiente"/>
        <w:rPr>
          <w:sz w:val="20"/>
        </w:rPr>
      </w:pPr>
    </w:p>
    <w:p w14:paraId="78B0DDD7" w14:textId="77777777" w:rsidR="009E6BA6" w:rsidRDefault="009E6BA6">
      <w:pPr>
        <w:pStyle w:val="Textoindependiente"/>
        <w:rPr>
          <w:sz w:val="20"/>
        </w:rPr>
      </w:pPr>
    </w:p>
    <w:p w14:paraId="343B66C9" w14:textId="77777777" w:rsidR="009E6BA6" w:rsidRDefault="009E6BA6">
      <w:pPr>
        <w:pStyle w:val="Textoindependiente"/>
        <w:rPr>
          <w:sz w:val="20"/>
        </w:rPr>
      </w:pPr>
    </w:p>
    <w:p w14:paraId="65E2F33A" w14:textId="77777777" w:rsidR="009E6BA6" w:rsidRDefault="009E6BA6">
      <w:pPr>
        <w:pStyle w:val="Textoindependiente"/>
        <w:rPr>
          <w:sz w:val="20"/>
        </w:rPr>
      </w:pPr>
    </w:p>
    <w:p w14:paraId="4E99D97A" w14:textId="77777777" w:rsidR="009E6BA6" w:rsidRDefault="009E6BA6">
      <w:pPr>
        <w:pStyle w:val="Textoindependiente"/>
        <w:rPr>
          <w:sz w:val="20"/>
        </w:rPr>
      </w:pPr>
    </w:p>
    <w:p w14:paraId="7F38FC40" w14:textId="77777777" w:rsidR="009E6BA6" w:rsidRDefault="009E6BA6">
      <w:pPr>
        <w:pStyle w:val="Textoindependiente"/>
        <w:rPr>
          <w:sz w:val="20"/>
        </w:rPr>
      </w:pPr>
    </w:p>
    <w:p w14:paraId="483228C6" w14:textId="77777777" w:rsidR="009E6BA6" w:rsidRDefault="009E6BA6">
      <w:pPr>
        <w:pStyle w:val="Textoindependiente"/>
        <w:rPr>
          <w:sz w:val="20"/>
        </w:rPr>
      </w:pPr>
    </w:p>
    <w:p w14:paraId="475301C8" w14:textId="77777777" w:rsidR="009E6BA6" w:rsidRDefault="009E6BA6">
      <w:pPr>
        <w:pStyle w:val="Textoindependiente"/>
        <w:rPr>
          <w:sz w:val="20"/>
        </w:rPr>
      </w:pPr>
    </w:p>
    <w:p w14:paraId="567824EE" w14:textId="77777777" w:rsidR="009E6BA6" w:rsidRDefault="009E6BA6">
      <w:pPr>
        <w:pStyle w:val="Textoindependiente"/>
        <w:spacing w:before="2"/>
        <w:rPr>
          <w:sz w:val="20"/>
        </w:rPr>
      </w:pPr>
    </w:p>
    <w:p w14:paraId="5A2D9F0B" w14:textId="77777777" w:rsidR="009E6BA6" w:rsidRDefault="003C73B2">
      <w:pPr>
        <w:pStyle w:val="Ttulo"/>
      </w:pPr>
      <w:r>
        <w:rPr>
          <w:noProof/>
        </w:rPr>
        <w:drawing>
          <wp:anchor distT="0" distB="0" distL="0" distR="0" simplePos="0" relativeHeight="487539712" behindDoc="1" locked="0" layoutInCell="1" allowOverlap="1" wp14:anchorId="04421A8F" wp14:editId="77018A48">
            <wp:simplePos x="0" y="0"/>
            <wp:positionH relativeFrom="page">
              <wp:posOffset>810894</wp:posOffset>
            </wp:positionH>
            <wp:positionV relativeFrom="paragraph">
              <wp:posOffset>-1754523</wp:posOffset>
            </wp:positionV>
            <wp:extent cx="4023360" cy="276796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76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color w:val="FF0000"/>
          <w:w w:val="80"/>
        </w:rPr>
        <w:t>Letters</w:t>
      </w:r>
      <w:r>
        <w:rPr>
          <w:color w:val="FF0000"/>
          <w:spacing w:val="116"/>
          <w:w w:val="80"/>
        </w:rPr>
        <w:t xml:space="preserve"> </w:t>
      </w:r>
      <w:r>
        <w:rPr>
          <w:shadow/>
          <w:color w:val="FF0000"/>
          <w:w w:val="80"/>
        </w:rPr>
        <w:t>127</w:t>
      </w:r>
    </w:p>
    <w:p w14:paraId="233B4802" w14:textId="77777777" w:rsidR="009E6BA6" w:rsidRDefault="003C73B2">
      <w:pPr>
        <w:pStyle w:val="Prrafodelista"/>
        <w:numPr>
          <w:ilvl w:val="0"/>
          <w:numId w:val="1"/>
        </w:numPr>
        <w:tabs>
          <w:tab w:val="left" w:pos="368"/>
        </w:tabs>
        <w:spacing w:before="324" w:line="232" w:lineRule="auto"/>
        <w:ind w:right="155" w:firstLine="0"/>
        <w:rPr>
          <w:sz w:val="24"/>
        </w:rPr>
      </w:pPr>
      <w:r>
        <w:rPr>
          <w:sz w:val="24"/>
        </w:rPr>
        <w:t>I would like to see some posters of RedGFU activities on the board - I said to Sister Marcela who</w:t>
      </w:r>
      <w:r>
        <w:rPr>
          <w:spacing w:val="-57"/>
          <w:sz w:val="24"/>
        </w:rPr>
        <w:t xml:space="preserve"> </w:t>
      </w:r>
      <w:r>
        <w:rPr>
          <w:sz w:val="24"/>
        </w:rPr>
        <w:t>attends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secretariat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World</w:t>
      </w:r>
      <w:r>
        <w:rPr>
          <w:spacing w:val="2"/>
          <w:sz w:val="24"/>
        </w:rPr>
        <w:t xml:space="preserve"> </w:t>
      </w:r>
      <w:r>
        <w:rPr>
          <w:sz w:val="24"/>
        </w:rPr>
        <w:t>Headquarters.</w:t>
      </w:r>
    </w:p>
    <w:p w14:paraId="3446347E" w14:textId="77777777" w:rsidR="009E6BA6" w:rsidRDefault="003C73B2">
      <w:pPr>
        <w:pStyle w:val="Prrafodelista"/>
        <w:numPr>
          <w:ilvl w:val="0"/>
          <w:numId w:val="1"/>
        </w:numPr>
        <w:tabs>
          <w:tab w:val="left" w:pos="368"/>
        </w:tabs>
        <w:spacing w:before="4" w:line="306" w:lineRule="exact"/>
        <w:ind w:left="367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activities that</w:t>
      </w:r>
      <w:r>
        <w:rPr>
          <w:spacing w:val="8"/>
          <w:sz w:val="24"/>
        </w:rPr>
        <w:t xml:space="preserve"> </w:t>
      </w:r>
      <w:r>
        <w:rPr>
          <w:sz w:val="24"/>
        </w:rPr>
        <w:t>appear there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activities that</w:t>
      </w:r>
      <w:r>
        <w:rPr>
          <w:spacing w:val="8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carried</w:t>
      </w:r>
      <w:r>
        <w:rPr>
          <w:spacing w:val="2"/>
          <w:sz w:val="24"/>
        </w:rPr>
        <w:t xml:space="preserve"> </w:t>
      </w:r>
      <w:r>
        <w:rPr>
          <w:sz w:val="24"/>
        </w:rPr>
        <w:t>out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RedGFU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he</w:t>
      </w:r>
      <w:r>
        <w:rPr>
          <w:spacing w:val="3"/>
          <w:sz w:val="24"/>
        </w:rPr>
        <w:t xml:space="preserve"> </w:t>
      </w:r>
      <w:r>
        <w:rPr>
          <w:sz w:val="24"/>
        </w:rPr>
        <w:t>answered</w:t>
      </w:r>
    </w:p>
    <w:p w14:paraId="04588F5B" w14:textId="77777777" w:rsidR="009E6BA6" w:rsidRDefault="003C73B2">
      <w:pPr>
        <w:pStyle w:val="Textoindependiente"/>
        <w:spacing w:line="271" w:lineRule="exact"/>
        <w:ind w:left="113"/>
      </w:pPr>
      <w:r>
        <w:t>-</w:t>
      </w:r>
      <w:r>
        <w:rPr>
          <w:spacing w:val="1"/>
        </w:rPr>
        <w:t xml:space="preserve"> </w:t>
      </w:r>
      <w:r>
        <w:t>What</w:t>
      </w:r>
      <w:r>
        <w:rPr>
          <w:spacing w:val="5"/>
        </w:rPr>
        <w:t xml:space="preserve"> </w:t>
      </w:r>
      <w:r>
        <w:t>happens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activities</w:t>
      </w:r>
      <w:r>
        <w:rPr>
          <w:spacing w:val="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 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RedGFU</w:t>
      </w:r>
      <w:r>
        <w:rPr>
          <w:spacing w:val="-1"/>
        </w:rPr>
        <w:t xml:space="preserve"> </w:t>
      </w:r>
      <w:r>
        <w:t>centers.</w:t>
      </w:r>
    </w:p>
    <w:p w14:paraId="548057C5" w14:textId="77777777" w:rsidR="009E6BA6" w:rsidRDefault="009E6BA6">
      <w:pPr>
        <w:pStyle w:val="Textoindependiente"/>
        <w:spacing w:before="11"/>
        <w:rPr>
          <w:sz w:val="23"/>
        </w:rPr>
      </w:pPr>
    </w:p>
    <w:p w14:paraId="5AB405DE" w14:textId="77777777" w:rsidR="009E6BA6" w:rsidRDefault="003C73B2">
      <w:pPr>
        <w:pStyle w:val="Textoindependiente"/>
        <w:ind w:left="113" w:right="144"/>
        <w:jc w:val="both"/>
      </w:pPr>
      <w:r>
        <w:t>I walked away reflecting that I am a Master who has not been able to make the Disciples realize the</w:t>
      </w:r>
      <w:r>
        <w:rPr>
          <w:spacing w:val="1"/>
        </w:rPr>
        <w:t xml:space="preserve"> </w:t>
      </w:r>
      <w:r>
        <w:t>enormous wealth they have in their own home</w:t>
      </w:r>
      <w:r>
        <w:t xml:space="preserve">, and they </w:t>
      </w:r>
      <w:proofErr w:type="gramStart"/>
      <w:r>
        <w:t>have to</w:t>
      </w:r>
      <w:proofErr w:type="gramEnd"/>
      <w:r>
        <w:t xml:space="preserve"> import teachings that, undeniably,</w:t>
      </w:r>
      <w:r>
        <w:rPr>
          <w:spacing w:val="1"/>
        </w:rPr>
        <w:t xml:space="preserve"> </w:t>
      </w:r>
      <w:r>
        <w:t>are good, but are already anachronistic. Our basic project consists of re-educating Human Beings to</w:t>
      </w:r>
      <w:r>
        <w:rPr>
          <w:spacing w:val="1"/>
        </w:rPr>
        <w:t xml:space="preserve"> </w:t>
      </w:r>
      <w:r>
        <w:t xml:space="preserve">live in a New Era and that means that we </w:t>
      </w:r>
      <w:proofErr w:type="gramStart"/>
      <w:r>
        <w:t>have to</w:t>
      </w:r>
      <w:proofErr w:type="gramEnd"/>
      <w:r>
        <w:t xml:space="preserve"> update the teachings, without continuing to repeat</w:t>
      </w:r>
      <w:r>
        <w:rPr>
          <w:spacing w:val="1"/>
        </w:rPr>
        <w:t xml:space="preserve"> </w:t>
      </w:r>
      <w:r>
        <w:t>the old wisdom schemes that gave answers to other times and are now insufficient. Naturally, first</w:t>
      </w:r>
      <w:r>
        <w:rPr>
          <w:spacing w:val="1"/>
        </w:rPr>
        <w:t xml:space="preserve"> </w:t>
      </w:r>
      <w:r>
        <w:t xml:space="preserve">we </w:t>
      </w:r>
      <w:proofErr w:type="gramStart"/>
      <w:r>
        <w:t>have to</w:t>
      </w:r>
      <w:proofErr w:type="gramEnd"/>
      <w:r>
        <w:t xml:space="preserve"> re-educate ourselves. We must prepare ourselves for change. </w:t>
      </w:r>
      <w:proofErr w:type="gramStart"/>
      <w:r>
        <w:t>First</w:t>
      </w:r>
      <w:proofErr w:type="gramEnd"/>
      <w:r>
        <w:t xml:space="preserve"> we must observe what</w:t>
      </w:r>
      <w:r>
        <w:rPr>
          <w:spacing w:val="-57"/>
        </w:rPr>
        <w:t xml:space="preserve"> </w:t>
      </w:r>
      <w:r>
        <w:t>is the difference between the previous Eras and the present</w:t>
      </w:r>
      <w:r>
        <w:t xml:space="preserve"> Era, just as we observe how each day</w:t>
      </w:r>
      <w:r>
        <w:rPr>
          <w:spacing w:val="1"/>
        </w:rPr>
        <w:t xml:space="preserve"> </w:t>
      </w:r>
      <w:r>
        <w:t>dawns and decide what clothes and what kind of activities suit us according to the weather</w:t>
      </w:r>
      <w:r>
        <w:rPr>
          <w:spacing w:val="60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 circumstances.</w:t>
      </w:r>
    </w:p>
    <w:p w14:paraId="475205AB" w14:textId="77777777" w:rsidR="009E6BA6" w:rsidRDefault="009E6BA6">
      <w:pPr>
        <w:pStyle w:val="Textoindependiente"/>
        <w:spacing w:before="1"/>
      </w:pPr>
    </w:p>
    <w:p w14:paraId="30B039CE" w14:textId="77777777" w:rsidR="009E6BA6" w:rsidRDefault="003C73B2">
      <w:pPr>
        <w:pStyle w:val="Textoindependiente"/>
        <w:ind w:left="113" w:right="150"/>
        <w:jc w:val="both"/>
      </w:pPr>
      <w:r>
        <w:t>It is not about breaking with the past, but about making it present. The MSMA bequeathed us</w:t>
      </w:r>
      <w:r>
        <w:rPr>
          <w:spacing w:val="1"/>
        </w:rPr>
        <w:t xml:space="preserve"> </w:t>
      </w:r>
      <w:r>
        <w:t>enormous information about the wisdom of the past and instructed the first of his Disciples, the</w:t>
      </w:r>
      <w:r>
        <w:rPr>
          <w:spacing w:val="1"/>
        </w:rPr>
        <w:t xml:space="preserve"> </w:t>
      </w:r>
      <w:r>
        <w:t>MVHM, to organize a World Cultural Institution and an Order of Initiates to respond to the needs of</w:t>
      </w:r>
      <w:r>
        <w:rPr>
          <w:spacing w:val="-57"/>
        </w:rPr>
        <w:t xml:space="preserve"> </w:t>
      </w:r>
      <w:r>
        <w:t>the new times. I do not know exactly what instructions he g</w:t>
      </w:r>
      <w:r>
        <w:t>ave to his other direct disciples, but they</w:t>
      </w:r>
      <w:r>
        <w:rPr>
          <w:spacing w:val="-57"/>
        </w:rPr>
        <w:t xml:space="preserve"> </w:t>
      </w:r>
      <w:r>
        <w:t xml:space="preserve">must have been similar. The fact is that we are having a hard time updating the information we </w:t>
      </w:r>
      <w:proofErr w:type="gramStart"/>
      <w:r>
        <w:t>have</w:t>
      </w:r>
      <w:proofErr w:type="gramEnd"/>
      <w:r>
        <w:rPr>
          <w:spacing w:val="-57"/>
        </w:rPr>
        <w:t xml:space="preserve"> </w:t>
      </w:r>
      <w:r>
        <w:t>and we are content with repeating it and looking for news outside our home so as not to commit</w:t>
      </w:r>
      <w:r>
        <w:rPr>
          <w:spacing w:val="1"/>
        </w:rPr>
        <w:t xml:space="preserve"> </w:t>
      </w:r>
      <w:r>
        <w:t xml:space="preserve">ourselves to the </w:t>
      </w:r>
      <w:r>
        <w:t>change that, as Initiates, as Human Beings in the process of change, we have to</w:t>
      </w:r>
      <w:r>
        <w:rPr>
          <w:spacing w:val="1"/>
        </w:rPr>
        <w:t xml:space="preserve"> </w:t>
      </w:r>
      <w:r>
        <w:t>make. Beforehand it must be said that the change must be concerted and tested experimentally. Al-</w:t>
      </w:r>
      <w:r>
        <w:rPr>
          <w:spacing w:val="1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beforehand,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resistance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criticism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attitude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bring.</w:t>
      </w:r>
    </w:p>
    <w:p w14:paraId="73A64EA7" w14:textId="77777777" w:rsidR="009E6BA6" w:rsidRDefault="009E6BA6">
      <w:pPr>
        <w:pStyle w:val="Textoindependiente"/>
        <w:spacing w:before="1"/>
      </w:pPr>
    </w:p>
    <w:p w14:paraId="4E244D0F" w14:textId="7F2FF98E" w:rsidR="009E6BA6" w:rsidRDefault="003C73B2">
      <w:pPr>
        <w:pStyle w:val="Textoindependiente"/>
        <w:ind w:left="113" w:right="149"/>
        <w:jc w:val="both"/>
      </w:pPr>
      <w:r>
        <w:t>In these first sixty years of the Aquarian Age, changes are evident. The MSMA had difficulties in</w:t>
      </w:r>
      <w:r>
        <w:rPr>
          <w:spacing w:val="1"/>
        </w:rPr>
        <w:t xml:space="preserve"> </w:t>
      </w:r>
      <w:r>
        <w:t>disseminating its written teachings. The MVHM had a borrowed, hand-cranked mimeograph to re-</w:t>
      </w:r>
      <w:r>
        <w:rPr>
          <w:spacing w:val="1"/>
        </w:rPr>
        <w:t xml:space="preserve"> </w:t>
      </w:r>
      <w:r>
        <w:t xml:space="preserve">produce its communiqués and send them </w:t>
      </w:r>
      <w:r>
        <w:t>by mail. Now almost anyone has the means of communi</w:t>
      </w:r>
      <w:r>
        <w:t>cation with worldwide reach to give opinions in a matter of minutes. However, none of this is too</w:t>
      </w:r>
      <w:r>
        <w:rPr>
          <w:spacing w:val="1"/>
        </w:rPr>
        <w:t xml:space="preserve"> </w:t>
      </w:r>
      <w:r>
        <w:t xml:space="preserve">important, the Sacred </w:t>
      </w:r>
      <w:proofErr w:type="spellStart"/>
      <w:r>
        <w:t>Initiatic</w:t>
      </w:r>
      <w:proofErr w:type="spellEnd"/>
      <w:r>
        <w:t xml:space="preserve"> Tradition is living, and the important thing is to convert Wisdom into</w:t>
      </w:r>
      <w:r>
        <w:rPr>
          <w:spacing w:val="1"/>
        </w:rPr>
        <w:t xml:space="preserve"> </w:t>
      </w:r>
      <w:r>
        <w:t>li</w:t>
      </w:r>
      <w:r>
        <w:t>fe. A degree of Initiation is known by the attitudes and deeds of the one who has it. It is not gran-</w:t>
      </w:r>
      <w:r>
        <w:rPr>
          <w:spacing w:val="1"/>
        </w:rPr>
        <w:t xml:space="preserve"> </w:t>
      </w:r>
      <w:r>
        <w:t>ted, it is not asked for. Even a Degree of Initiation in the past is not lived in the same way in the</w:t>
      </w:r>
      <w:r>
        <w:rPr>
          <w:spacing w:val="1"/>
        </w:rPr>
        <w:t xml:space="preserve"> </w:t>
      </w:r>
      <w:r>
        <w:t>present.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cosmic processes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proofErr w:type="gramStart"/>
      <w:r>
        <w:t>evolved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updated</w:t>
      </w:r>
      <w:r>
        <w:rPr>
          <w:spacing w:val="1"/>
        </w:rPr>
        <w:t xml:space="preserve"> </w:t>
      </w:r>
      <w:r>
        <w:t>attitudes</w:t>
      </w:r>
      <w:r>
        <w:rPr>
          <w:spacing w:val="-1"/>
        </w:rPr>
        <w:t xml:space="preserve"> </w:t>
      </w:r>
      <w:r>
        <w:t>and deeds.</w:t>
      </w:r>
    </w:p>
    <w:p w14:paraId="0774228F" w14:textId="77777777" w:rsidR="00D97558" w:rsidRDefault="00D97558">
      <w:pPr>
        <w:pStyle w:val="Textoindependiente"/>
        <w:spacing w:before="66"/>
        <w:ind w:left="113" w:right="148"/>
        <w:jc w:val="both"/>
      </w:pPr>
    </w:p>
    <w:p w14:paraId="4A49D409" w14:textId="1C7759D2" w:rsidR="009E6BA6" w:rsidRDefault="003C73B2">
      <w:pPr>
        <w:pStyle w:val="Textoindependiente"/>
        <w:spacing w:before="66"/>
        <w:ind w:left="113" w:right="148"/>
        <w:jc w:val="both"/>
      </w:pPr>
      <w:r>
        <w:lastRenderedPageBreak/>
        <w:t>The modern Guru, in journalistic language, is considered as a man of mature age who directs an</w:t>
      </w:r>
      <w:r>
        <w:rPr>
          <w:spacing w:val="1"/>
        </w:rPr>
        <w:t xml:space="preserve"> </w:t>
      </w:r>
      <w:r>
        <w:t>industrial or financial corporation that overcomes the established conventions by correctly instruc</w:t>
      </w:r>
      <w:r>
        <w:t>ting</w:t>
      </w:r>
      <w:r>
        <w:rPr>
          <w:spacing w:val="1"/>
        </w:rPr>
        <w:t xml:space="preserve"> </w:t>
      </w:r>
      <w:r>
        <w:t>his collaborators.</w:t>
      </w:r>
    </w:p>
    <w:p w14:paraId="0D58292D" w14:textId="77777777" w:rsidR="009E6BA6" w:rsidRDefault="009E6BA6">
      <w:pPr>
        <w:pStyle w:val="Textoindependiente"/>
      </w:pPr>
    </w:p>
    <w:p w14:paraId="0A3056E7" w14:textId="77777777" w:rsidR="009E6BA6" w:rsidRDefault="003C73B2">
      <w:pPr>
        <w:pStyle w:val="Textoindependiente"/>
        <w:spacing w:before="1"/>
        <w:ind w:left="113" w:right="143"/>
        <w:jc w:val="both"/>
      </w:pPr>
      <w:r>
        <w:t xml:space="preserve">In the </w:t>
      </w:r>
      <w:proofErr w:type="spellStart"/>
      <w:r>
        <w:t>Initiatic</w:t>
      </w:r>
      <w:proofErr w:type="spellEnd"/>
      <w:r>
        <w:t xml:space="preserve"> plane, the MSMA ta</w:t>
      </w:r>
      <w:r>
        <w:t>ught us that the Guru is an Instructor and a Sat Arhat is a Master.</w:t>
      </w:r>
      <w:r>
        <w:rPr>
          <w:spacing w:val="-57"/>
        </w:rPr>
        <w:t xml:space="preserve"> </w:t>
      </w:r>
      <w:r>
        <w:t>To be recognized as an Instructor it is necessary, in this New Age of Aquarius, to have fulfilled in</w:t>
      </w:r>
      <w:r>
        <w:rPr>
          <w:spacing w:val="1"/>
        </w:rPr>
        <w:t xml:space="preserve"> </w:t>
      </w:r>
      <w:r>
        <w:t>the social and family, according to the vocation of each one, forming a family, fulfill</w:t>
      </w:r>
      <w:r>
        <w:t>ing a lawful</w:t>
      </w:r>
      <w:r>
        <w:rPr>
          <w:spacing w:val="1"/>
        </w:rPr>
        <w:t xml:space="preserve"> </w:t>
      </w:r>
      <w:r>
        <w:t xml:space="preserve">work with discipline, in addition to fully realize the keys of the first three </w:t>
      </w:r>
      <w:proofErr w:type="spellStart"/>
      <w:r>
        <w:t>Initiatic</w:t>
      </w:r>
      <w:proofErr w:type="spellEnd"/>
      <w:r>
        <w:t xml:space="preserve"> Degrees. In order</w:t>
      </w:r>
      <w:r>
        <w:rPr>
          <w:spacing w:val="1"/>
        </w:rPr>
        <w:t xml:space="preserve"> </w:t>
      </w:r>
      <w:r>
        <w:t>to transcend the spiritual plane and experience the Pure Potential of the Self. The Guru has to travel</w:t>
      </w:r>
      <w:r>
        <w:rPr>
          <w:spacing w:val="1"/>
        </w:rPr>
        <w:t xml:space="preserve"> </w:t>
      </w:r>
      <w:r>
        <w:t>around the world without having s</w:t>
      </w:r>
      <w:r>
        <w:t>exual relations; with loveless clothes, without money and without</w:t>
      </w:r>
      <w:r>
        <w:rPr>
          <w:spacing w:val="-57"/>
        </w:rPr>
        <w:t xml:space="preserve"> </w:t>
      </w:r>
      <w:r>
        <w:t>the right to ask for anything, for an indeterminate time that only the Master can decide when it ends,</w:t>
      </w:r>
      <w:r>
        <w:rPr>
          <w:spacing w:val="-57"/>
        </w:rPr>
        <w:t xml:space="preserve"> </w:t>
      </w:r>
      <w:r>
        <w:t>according to the behavior of the Candidate. It is not about making ascetics or martyrs,</w:t>
      </w:r>
      <w:r>
        <w:t xml:space="preserve"> but about</w:t>
      </w:r>
      <w:r>
        <w:rPr>
          <w:spacing w:val="1"/>
        </w:rPr>
        <w:t xml:space="preserve"> </w:t>
      </w:r>
      <w:r>
        <w:t>forming Human Beings conscious of Being and of being here fulfilling the mission of serving the</w:t>
      </w:r>
      <w:r>
        <w:rPr>
          <w:spacing w:val="1"/>
        </w:rPr>
        <w:t xml:space="preserve"> </w:t>
      </w:r>
      <w:r>
        <w:t>Great</w:t>
      </w:r>
      <w:r>
        <w:rPr>
          <w:spacing w:val="6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Life.</w:t>
      </w:r>
    </w:p>
    <w:p w14:paraId="7B828E31" w14:textId="77777777" w:rsidR="009E6BA6" w:rsidRDefault="009E6BA6">
      <w:pPr>
        <w:pStyle w:val="Textoindependiente"/>
        <w:spacing w:before="3"/>
      </w:pPr>
    </w:p>
    <w:p w14:paraId="5A95E96E" w14:textId="77777777" w:rsidR="009E6BA6" w:rsidRDefault="003C73B2">
      <w:pPr>
        <w:pStyle w:val="Textoindependiente"/>
        <w:spacing w:line="275" w:lineRule="exact"/>
        <w:ind w:left="113"/>
        <w:jc w:val="both"/>
      </w:pPr>
      <w:r>
        <w:t>In</w:t>
      </w:r>
      <w:r>
        <w:rPr>
          <w:spacing w:val="-6"/>
        </w:rPr>
        <w:t xml:space="preserve"> </w:t>
      </w:r>
      <w:r>
        <w:t>passing,</w:t>
      </w:r>
      <w:r>
        <w:rPr>
          <w:spacing w:val="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should be</w:t>
      </w:r>
      <w:r>
        <w:rPr>
          <w:spacing w:val="7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Women's</w:t>
      </w:r>
      <w:r>
        <w:rPr>
          <w:spacing w:val="-3"/>
        </w:rPr>
        <w:t xml:space="preserve"> </w:t>
      </w:r>
      <w:r>
        <w:t>Mastery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Age.</w:t>
      </w:r>
    </w:p>
    <w:p w14:paraId="44291613" w14:textId="67CC0CD9" w:rsidR="009E6BA6" w:rsidRDefault="003C73B2">
      <w:pPr>
        <w:pStyle w:val="Textoindependiente"/>
        <w:ind w:left="113" w:right="149"/>
        <w:jc w:val="both"/>
      </w:pPr>
      <w:r>
        <w:t xml:space="preserve">The first thing to consider is that the Supreme, </w:t>
      </w:r>
      <w:r>
        <w:rPr>
          <w:b/>
        </w:rPr>
        <w:t xml:space="preserve">Tai, </w:t>
      </w:r>
      <w:proofErr w:type="spellStart"/>
      <w:r>
        <w:rPr>
          <w:b/>
        </w:rPr>
        <w:t>Ipalmenovani</w:t>
      </w:r>
      <w:proofErr w:type="spellEnd"/>
      <w:r>
        <w:rPr>
          <w:b/>
        </w:rPr>
        <w:t>, Brahma, the Father</w:t>
      </w:r>
      <w:r>
        <w:t>, and other</w:t>
      </w:r>
      <w:r>
        <w:rPr>
          <w:spacing w:val="1"/>
        </w:rPr>
        <w:t xml:space="preserve"> </w:t>
      </w:r>
      <w:r>
        <w:t>names given to Him, always has three distinct aspects and only one true one. And that we, the Hu-</w:t>
      </w:r>
      <w:r>
        <w:rPr>
          <w:spacing w:val="1"/>
        </w:rPr>
        <w:t xml:space="preserve"> </w:t>
      </w:r>
      <w:r>
        <w:t xml:space="preserve">man Beings are made in </w:t>
      </w:r>
      <w:r>
        <w:rPr>
          <w:b/>
        </w:rPr>
        <w:t xml:space="preserve">His </w:t>
      </w:r>
      <w:r>
        <w:t>Image, according to His likeness,</w:t>
      </w:r>
      <w:r>
        <w:t xml:space="preserve"> that is to say that we are three dis-</w:t>
      </w:r>
      <w:r>
        <w:rPr>
          <w:spacing w:val="1"/>
        </w:rPr>
        <w:t xml:space="preserve"> </w:t>
      </w:r>
      <w:r>
        <w:t>tinct Beings and only one true one. We are the Being in Woman version and in Man version, that is,</w:t>
      </w:r>
      <w:r>
        <w:rPr>
          <w:spacing w:val="-57"/>
        </w:rPr>
        <w:t xml:space="preserve"> </w:t>
      </w:r>
      <w:r>
        <w:t xml:space="preserve">the Being as Truth and the Human as Reality. </w:t>
      </w:r>
      <w:proofErr w:type="gramStart"/>
      <w:r>
        <w:t>Therefore</w:t>
      </w:r>
      <w:proofErr w:type="gramEnd"/>
      <w:r>
        <w:t xml:space="preserve"> there is no intrinsic superiority or inferio</w:t>
      </w:r>
      <w:r>
        <w:t xml:space="preserve">rity between Man </w:t>
      </w:r>
      <w:r>
        <w:t>and Woman, but difference of complementary polarity in the dynamics of Reali</w:t>
      </w:r>
      <w:r>
        <w:t>ty.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once asked the MSHM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 be</w:t>
      </w:r>
      <w:r>
        <w:rPr>
          <w:spacing w:val="5"/>
        </w:rPr>
        <w:t xml:space="preserve"> </w:t>
      </w:r>
      <w:r>
        <w:t>handled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he explained:</w:t>
      </w:r>
    </w:p>
    <w:p w14:paraId="7740AD11" w14:textId="77777777" w:rsidR="009E6BA6" w:rsidRDefault="009E6BA6">
      <w:pPr>
        <w:pStyle w:val="Textoindependiente"/>
        <w:spacing w:before="4"/>
      </w:pPr>
    </w:p>
    <w:p w14:paraId="073C6109" w14:textId="77777777" w:rsidR="009E6BA6" w:rsidRDefault="003C73B2">
      <w:pPr>
        <w:pStyle w:val="Prrafodelista"/>
        <w:numPr>
          <w:ilvl w:val="0"/>
          <w:numId w:val="1"/>
        </w:numPr>
        <w:tabs>
          <w:tab w:val="left" w:pos="368"/>
        </w:tabs>
        <w:spacing w:line="237" w:lineRule="auto"/>
        <w:ind w:right="152" w:firstLine="0"/>
        <w:jc w:val="both"/>
        <w:rPr>
          <w:sz w:val="24"/>
        </w:rPr>
      </w:pPr>
      <w:r>
        <w:rPr>
          <w:sz w:val="24"/>
        </w:rPr>
        <w:t>The most sublime Master told me that woman, in the Aquarian Age, would have to reach the</w:t>
      </w:r>
      <w:r>
        <w:rPr>
          <w:spacing w:val="1"/>
          <w:sz w:val="24"/>
        </w:rPr>
        <w:t xml:space="preserve"> </w:t>
      </w:r>
      <w:r>
        <w:rPr>
          <w:sz w:val="24"/>
        </w:rPr>
        <w:t>hig</w:t>
      </w:r>
      <w:r>
        <w:rPr>
          <w:sz w:val="24"/>
        </w:rPr>
        <w:t>hest degrees of Initiation. I told him that the present woman was not prepared to assume that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responsibility,</w:t>
      </w:r>
      <w:r>
        <w:rPr>
          <w:spacing w:val="3"/>
          <w:sz w:val="24"/>
        </w:rPr>
        <w:t xml:space="preserve"> </w:t>
      </w:r>
      <w:r>
        <w:rPr>
          <w:sz w:val="24"/>
        </w:rPr>
        <w:t>after</w:t>
      </w:r>
      <w:r>
        <w:rPr>
          <w:spacing w:val="3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millennia of</w:t>
      </w:r>
      <w:r>
        <w:rPr>
          <w:spacing w:val="-6"/>
          <w:sz w:val="24"/>
        </w:rPr>
        <w:t xml:space="preserve"> </w:t>
      </w:r>
      <w:r>
        <w:rPr>
          <w:sz w:val="24"/>
        </w:rPr>
        <w:t>passive</w:t>
      </w:r>
      <w:r>
        <w:rPr>
          <w:spacing w:val="1"/>
          <w:sz w:val="24"/>
        </w:rPr>
        <w:t xml:space="preserve"> </w:t>
      </w:r>
      <w:r>
        <w:rPr>
          <w:sz w:val="24"/>
        </w:rPr>
        <w:t>attitude.</w:t>
      </w:r>
    </w:p>
    <w:p w14:paraId="3263537D" w14:textId="77777777" w:rsidR="009E6BA6" w:rsidRDefault="003C73B2">
      <w:pPr>
        <w:pStyle w:val="Prrafodelista"/>
        <w:numPr>
          <w:ilvl w:val="0"/>
          <w:numId w:val="1"/>
        </w:numPr>
        <w:tabs>
          <w:tab w:val="left" w:pos="368"/>
        </w:tabs>
        <w:spacing w:line="309" w:lineRule="exact"/>
        <w:ind w:left="367"/>
        <w:jc w:val="both"/>
        <w:rPr>
          <w:sz w:val="24"/>
        </w:rPr>
      </w:pPr>
      <w:r>
        <w:rPr>
          <w:sz w:val="24"/>
        </w:rPr>
        <w:t>Well,</w:t>
      </w:r>
      <w:r>
        <w:rPr>
          <w:spacing w:val="-1"/>
          <w:sz w:val="24"/>
        </w:rPr>
        <w:t xml:space="preserve"> </w:t>
      </w:r>
      <w:r>
        <w:rPr>
          <w:sz w:val="24"/>
        </w:rPr>
        <w:t>that's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problem.</w:t>
      </w:r>
      <w:r>
        <w:rPr>
          <w:spacing w:val="4"/>
          <w:sz w:val="24"/>
        </w:rPr>
        <w:t xml:space="preserve"> </w:t>
      </w:r>
      <w:r>
        <w:rPr>
          <w:sz w:val="24"/>
        </w:rPr>
        <w:t>We'll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prepare</w:t>
      </w:r>
      <w:r>
        <w:rPr>
          <w:spacing w:val="-8"/>
          <w:sz w:val="24"/>
        </w:rPr>
        <w:t xml:space="preserve"> </w:t>
      </w:r>
      <w:r>
        <w:rPr>
          <w:sz w:val="24"/>
        </w:rPr>
        <w:t>them,"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replied.</w:t>
      </w:r>
    </w:p>
    <w:p w14:paraId="2786A53F" w14:textId="34EF8843" w:rsidR="009E6BA6" w:rsidRDefault="003C73B2">
      <w:pPr>
        <w:pStyle w:val="Textoindependiente"/>
        <w:spacing w:before="269"/>
        <w:ind w:left="113" w:right="155"/>
        <w:jc w:val="both"/>
      </w:pPr>
      <w:r>
        <w:t xml:space="preserve">In my own historical and legendary research, I realized that, from the </w:t>
      </w:r>
      <w:proofErr w:type="spellStart"/>
      <w:r>
        <w:t>Cosmogenetic</w:t>
      </w:r>
      <w:proofErr w:type="spellEnd"/>
      <w:r>
        <w:t xml:space="preserve"> point of view,</w:t>
      </w:r>
      <w:r>
        <w:rPr>
          <w:spacing w:val="1"/>
        </w:rPr>
        <w:t xml:space="preserve"> </w:t>
      </w:r>
      <w:r>
        <w:t>when the Sun passes through each of the four arms of the Great Cosmic Cross, equal cultures deve</w:t>
      </w:r>
      <w:r>
        <w:t>lop between Man and Woman. The closest historical reference</w:t>
      </w:r>
      <w:r>
        <w:t xml:space="preserve"> of equitable Initiation I found in the</w:t>
      </w:r>
      <w:r>
        <w:rPr>
          <w:spacing w:val="1"/>
        </w:rPr>
        <w:t xml:space="preserve"> </w:t>
      </w:r>
      <w:r>
        <w:t>Age of Taurus. In the next Age, that of Aries, Initiation was patriarchal; in Pisces, matriarchal; and</w:t>
      </w:r>
      <w:r>
        <w:rPr>
          <w:spacing w:val="1"/>
        </w:rPr>
        <w:t xml:space="preserve"> </w:t>
      </w:r>
      <w:r>
        <w:t>in Aquarius it is again of equity. This does not mean that the consciousness of a Woman with High</w:t>
      </w:r>
      <w:r>
        <w:rPr>
          <w:spacing w:val="1"/>
        </w:rPr>
        <w:t xml:space="preserve"> </w:t>
      </w:r>
      <w:r>
        <w:t>Initiation is e</w:t>
      </w:r>
      <w:r>
        <w:t>qual to that of a Man on the same level. Isis and Ra find the Promised Land in Him,</w:t>
      </w:r>
      <w:r>
        <w:rPr>
          <w:spacing w:val="1"/>
        </w:rPr>
        <w:t xml:space="preserve"> </w:t>
      </w:r>
      <w:r>
        <w:t>which is a parable suggesting an experience and not an esoteric or philosophical category. To me,</w:t>
      </w:r>
      <w:r>
        <w:rPr>
          <w:spacing w:val="1"/>
        </w:rPr>
        <w:t xml:space="preserve"> </w:t>
      </w:r>
      <w:r>
        <w:t xml:space="preserve">this explains why women are trying to achieve a position of equity in the </w:t>
      </w:r>
      <w:r>
        <w:t>New Age and we will ha</w:t>
      </w:r>
      <w:r>
        <w:t>ve to</w:t>
      </w:r>
      <w:r>
        <w:rPr>
          <w:spacing w:val="2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them.</w:t>
      </w:r>
    </w:p>
    <w:p w14:paraId="737E3C9F" w14:textId="77777777" w:rsidR="009E6BA6" w:rsidRDefault="009E6BA6">
      <w:pPr>
        <w:pStyle w:val="Textoindependiente"/>
        <w:spacing w:before="1"/>
      </w:pPr>
    </w:p>
    <w:p w14:paraId="4CE89EB1" w14:textId="7B01394D" w:rsidR="009E6BA6" w:rsidRDefault="003C73B2">
      <w:pPr>
        <w:pStyle w:val="Textoindependiente"/>
        <w:ind w:left="113"/>
        <w:jc w:val="both"/>
      </w:pPr>
      <w:r>
        <w:t>Anyway,</w:t>
      </w:r>
      <w:r>
        <w:rPr>
          <w:spacing w:val="-4"/>
        </w:rPr>
        <w:t xml:space="preserve"> </w:t>
      </w:r>
      <w:proofErr w:type="spellStart"/>
      <w:r w:rsidR="00032F2D" w:rsidRPr="00032F2D">
        <w:rPr>
          <w:spacing w:val="-4"/>
        </w:rPr>
        <w:t>reflexions</w:t>
      </w:r>
      <w:proofErr w:type="spellEnd"/>
      <w:r>
        <w:t>,</w:t>
      </w:r>
      <w:r>
        <w:rPr>
          <w:spacing w:val="1"/>
        </w:rPr>
        <w:t xml:space="preserve"> </w:t>
      </w:r>
      <w:r>
        <w:t>just</w:t>
      </w:r>
      <w:r>
        <w:rPr>
          <w:spacing w:val="-2"/>
        </w:rPr>
        <w:t xml:space="preserve"> </w:t>
      </w:r>
      <w:proofErr w:type="spellStart"/>
      <w:r w:rsidR="00032F2D" w:rsidRPr="00032F2D">
        <w:t>reflexions</w:t>
      </w:r>
      <w:proofErr w:type="spellEnd"/>
      <w:r>
        <w:t>...</w:t>
      </w:r>
    </w:p>
    <w:p w14:paraId="4F80BDEC" w14:textId="77777777" w:rsidR="00D97558" w:rsidRDefault="00D97558">
      <w:pPr>
        <w:pStyle w:val="Textoindependiente"/>
        <w:ind w:left="113"/>
        <w:jc w:val="both"/>
      </w:pPr>
    </w:p>
    <w:p w14:paraId="131CBAC1" w14:textId="0BC0E855" w:rsidR="009E6BA6" w:rsidRDefault="009E6BA6">
      <w:pPr>
        <w:pStyle w:val="Textoindependiente"/>
        <w:spacing w:before="10"/>
        <w:rPr>
          <w:sz w:val="26"/>
        </w:rPr>
      </w:pPr>
    </w:p>
    <w:p w14:paraId="5A38BFEE" w14:textId="029DC133" w:rsidR="00D97558" w:rsidRPr="00D84266" w:rsidRDefault="00D97558" w:rsidP="00D97558">
      <w:pPr>
        <w:jc w:val="center"/>
        <w:rPr>
          <w:b/>
          <w:bCs/>
          <w:sz w:val="36"/>
          <w:szCs w:val="36"/>
        </w:rPr>
      </w:pPr>
      <w:bookmarkStart w:id="0" w:name="_Hlk108138603"/>
      <w:r>
        <w:rPr>
          <w:noProof/>
          <w:position w:val="-23"/>
        </w:rPr>
        <w:drawing>
          <wp:anchor distT="0" distB="0" distL="114300" distR="114300" simplePos="0" relativeHeight="251659776" behindDoc="0" locked="0" layoutInCell="1" allowOverlap="1" wp14:anchorId="1122DE0D" wp14:editId="252FC281">
            <wp:simplePos x="0" y="0"/>
            <wp:positionH relativeFrom="column">
              <wp:posOffset>409575</wp:posOffset>
            </wp:positionH>
            <wp:positionV relativeFrom="paragraph">
              <wp:posOffset>22225</wp:posOffset>
            </wp:positionV>
            <wp:extent cx="746125" cy="709930"/>
            <wp:effectExtent l="0" t="0" r="0" b="0"/>
            <wp:wrapSquare wrapText="bothSides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16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41B48E10" w14:textId="74A6866C" w:rsidR="00D97558" w:rsidRDefault="00D97558" w:rsidP="00D97558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337FD3D9" w14:textId="49EEF3FD" w:rsidR="00D97558" w:rsidRDefault="00D97558" w:rsidP="00D97558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6F1307AD" w14:textId="481A5EB9" w:rsidR="00D97558" w:rsidRDefault="00D97558" w:rsidP="00D97558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36B0C82F" w14:textId="77777777" w:rsidR="00D97558" w:rsidRPr="00D97558" w:rsidRDefault="00D97558" w:rsidP="00D97558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46BAC099" w14:textId="77777777" w:rsidR="00D97558" w:rsidRPr="00D97558" w:rsidRDefault="00D97558" w:rsidP="00D97558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057B7DAF" w14:textId="77777777" w:rsidR="00D97558" w:rsidRPr="00D97558" w:rsidRDefault="00D97558" w:rsidP="00D97558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D97558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D97558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D97558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www.josemarcellinoli.com/2007/pdf/2007_cartas_127.p</w:t>
        </w:r>
        <w:r w:rsidRPr="00D97558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D97558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D97558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D97558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D97558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D97558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D97558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D97558">
        <w:rPr>
          <w:rFonts w:ascii="Calibri" w:eastAsia="Calibri" w:hAnsi="Calibri"/>
          <w:b/>
          <w:bCs/>
          <w:sz w:val="24"/>
          <w:szCs w:val="24"/>
        </w:rPr>
        <w:br/>
        <w:t>Version: 03092022-01</w:t>
      </w:r>
      <w:r w:rsidRPr="00D97558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3AE59B7C" w14:textId="4E27F2FD" w:rsidR="009E6BA6" w:rsidRDefault="009E6BA6" w:rsidP="00D97558">
      <w:pPr>
        <w:spacing w:before="1" w:line="1116" w:lineRule="exact"/>
        <w:ind w:left="2285" w:right="280"/>
        <w:jc w:val="center"/>
      </w:pPr>
    </w:p>
    <w:sectPr w:rsidR="009E6BA6">
      <w:footerReference w:type="default" r:id="rId12"/>
      <w:pgSz w:w="11910" w:h="16840"/>
      <w:pgMar w:top="1040" w:right="980" w:bottom="960" w:left="10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16F7" w14:textId="77777777" w:rsidR="003C73B2" w:rsidRDefault="003C73B2">
      <w:r>
        <w:separator/>
      </w:r>
    </w:p>
  </w:endnote>
  <w:endnote w:type="continuationSeparator" w:id="0">
    <w:p w14:paraId="75AAF2F7" w14:textId="77777777" w:rsidR="003C73B2" w:rsidRDefault="003C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97D0" w14:textId="671DD65F" w:rsidR="009E6BA6" w:rsidRDefault="009E6BA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2E01" w14:textId="77777777" w:rsidR="003C73B2" w:rsidRDefault="003C73B2">
      <w:r>
        <w:separator/>
      </w:r>
    </w:p>
  </w:footnote>
  <w:footnote w:type="continuationSeparator" w:id="0">
    <w:p w14:paraId="67F91E1C" w14:textId="77777777" w:rsidR="003C73B2" w:rsidRDefault="003C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2546"/>
    <w:multiLevelType w:val="hybridMultilevel"/>
    <w:tmpl w:val="67160F40"/>
    <w:lvl w:ilvl="0" w:tplc="630415B0">
      <w:numFmt w:val="bullet"/>
      <w:lvlText w:val=""/>
      <w:lvlJc w:val="left"/>
      <w:pPr>
        <w:ind w:left="113" w:hanging="255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5AD2BC8C">
      <w:numFmt w:val="bullet"/>
      <w:lvlText w:val="•"/>
      <w:lvlJc w:val="left"/>
      <w:pPr>
        <w:ind w:left="1098" w:hanging="255"/>
      </w:pPr>
      <w:rPr>
        <w:rFonts w:hint="default"/>
        <w:lang w:val="en-US" w:eastAsia="en-US" w:bidi="ar-SA"/>
      </w:rPr>
    </w:lvl>
    <w:lvl w:ilvl="2" w:tplc="D1D0CA6C">
      <w:numFmt w:val="bullet"/>
      <w:lvlText w:val="•"/>
      <w:lvlJc w:val="left"/>
      <w:pPr>
        <w:ind w:left="2076" w:hanging="255"/>
      </w:pPr>
      <w:rPr>
        <w:rFonts w:hint="default"/>
        <w:lang w:val="en-US" w:eastAsia="en-US" w:bidi="ar-SA"/>
      </w:rPr>
    </w:lvl>
    <w:lvl w:ilvl="3" w:tplc="20FE14BA">
      <w:numFmt w:val="bullet"/>
      <w:lvlText w:val="•"/>
      <w:lvlJc w:val="left"/>
      <w:pPr>
        <w:ind w:left="3055" w:hanging="255"/>
      </w:pPr>
      <w:rPr>
        <w:rFonts w:hint="default"/>
        <w:lang w:val="en-US" w:eastAsia="en-US" w:bidi="ar-SA"/>
      </w:rPr>
    </w:lvl>
    <w:lvl w:ilvl="4" w:tplc="66EE4D42">
      <w:numFmt w:val="bullet"/>
      <w:lvlText w:val="•"/>
      <w:lvlJc w:val="left"/>
      <w:pPr>
        <w:ind w:left="4033" w:hanging="255"/>
      </w:pPr>
      <w:rPr>
        <w:rFonts w:hint="default"/>
        <w:lang w:val="en-US" w:eastAsia="en-US" w:bidi="ar-SA"/>
      </w:rPr>
    </w:lvl>
    <w:lvl w:ilvl="5" w:tplc="2D70697A">
      <w:numFmt w:val="bullet"/>
      <w:lvlText w:val="•"/>
      <w:lvlJc w:val="left"/>
      <w:pPr>
        <w:ind w:left="5012" w:hanging="255"/>
      </w:pPr>
      <w:rPr>
        <w:rFonts w:hint="default"/>
        <w:lang w:val="en-US" w:eastAsia="en-US" w:bidi="ar-SA"/>
      </w:rPr>
    </w:lvl>
    <w:lvl w:ilvl="6" w:tplc="09961524">
      <w:numFmt w:val="bullet"/>
      <w:lvlText w:val="•"/>
      <w:lvlJc w:val="left"/>
      <w:pPr>
        <w:ind w:left="5990" w:hanging="255"/>
      </w:pPr>
      <w:rPr>
        <w:rFonts w:hint="default"/>
        <w:lang w:val="en-US" w:eastAsia="en-US" w:bidi="ar-SA"/>
      </w:rPr>
    </w:lvl>
    <w:lvl w:ilvl="7" w:tplc="5DBC67EA">
      <w:numFmt w:val="bullet"/>
      <w:lvlText w:val="•"/>
      <w:lvlJc w:val="left"/>
      <w:pPr>
        <w:ind w:left="6968" w:hanging="255"/>
      </w:pPr>
      <w:rPr>
        <w:rFonts w:hint="default"/>
        <w:lang w:val="en-US" w:eastAsia="en-US" w:bidi="ar-SA"/>
      </w:rPr>
    </w:lvl>
    <w:lvl w:ilvl="8" w:tplc="10362C02">
      <w:numFmt w:val="bullet"/>
      <w:lvlText w:val="•"/>
      <w:lvlJc w:val="left"/>
      <w:pPr>
        <w:ind w:left="7947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BA6"/>
    <w:rsid w:val="00032F2D"/>
    <w:rsid w:val="003C73B2"/>
    <w:rsid w:val="009E6BA6"/>
    <w:rsid w:val="00D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E97A9"/>
  <w15:docId w15:val="{7960AD27-2842-4345-8BBC-6AD95C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812" w:lineRule="exact"/>
      <w:ind w:left="4449"/>
    </w:pPr>
    <w:rPr>
      <w:rFonts w:ascii="Palatino Linotype" w:eastAsia="Palatino Linotype" w:hAnsi="Palatino Linotype" w:cs="Palatino Linotype"/>
      <w:i/>
      <w:iCs/>
      <w:sz w:val="144"/>
      <w:szCs w:val="144"/>
    </w:rPr>
  </w:style>
  <w:style w:type="paragraph" w:styleId="Prrafodelista">
    <w:name w:val="List Paragraph"/>
    <w:basedOn w:val="Normal"/>
    <w:uiPriority w:val="1"/>
    <w:qFormat/>
    <w:pPr>
      <w:ind w:left="113" w:hanging="2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975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5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558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5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5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marcosp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osemarcellinoli.com/2007/pdf/2007_cartas_1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127</vt:lpstr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127</dc:title>
  <dc:creator>Sat Arhat José Marcelli Noli</dc:creator>
  <cp:keywords>, docId:ECDB3CD7265BC9E609B71F459DF046B5</cp:keywords>
  <cp:lastModifiedBy>Marcos Paulo Gonzalez Otero</cp:lastModifiedBy>
  <cp:revision>2</cp:revision>
  <dcterms:created xsi:type="dcterms:W3CDTF">2022-09-04T04:54:00Z</dcterms:created>
  <dcterms:modified xsi:type="dcterms:W3CDTF">2022-09-04T06:17:00Z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