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EFCC" w14:textId="77777777" w:rsidR="006A7EDA" w:rsidRDefault="006A7EDA">
      <w:pPr>
        <w:rPr>
          <w:sz w:val="19"/>
        </w:rPr>
        <w:sectPr w:rsidR="006A7EDA" w:rsidSect="00C450FE">
          <w:footerReference w:type="default" r:id="rId6"/>
          <w:type w:val="continuous"/>
          <w:pgSz w:w="12240" w:h="15840"/>
          <w:pgMar w:top="851" w:right="1020" w:bottom="1220" w:left="1020" w:header="720" w:footer="1037" w:gutter="0"/>
          <w:pgNumType w:start="1"/>
          <w:cols w:space="720"/>
        </w:sectPr>
      </w:pPr>
    </w:p>
    <w:p w14:paraId="36DA3651" w14:textId="584F3FAB" w:rsidR="00C450FE" w:rsidRPr="00C450FE" w:rsidRDefault="00C450FE" w:rsidP="00C450FE">
      <w:pPr>
        <w:pStyle w:val="Ttulo"/>
        <w:ind w:left="0"/>
        <w:jc w:val="center"/>
        <w:rPr>
          <w:sz w:val="72"/>
          <w:szCs w:val="72"/>
        </w:rPr>
      </w:pPr>
      <w:r w:rsidRPr="00C450FE">
        <w:rPr>
          <w:sz w:val="72"/>
          <w:szCs w:val="72"/>
        </w:rPr>
        <w:t>Letters</w:t>
      </w:r>
      <w:r w:rsidRPr="00C450FE">
        <w:rPr>
          <w:sz w:val="72"/>
          <w:szCs w:val="72"/>
        </w:rPr>
        <w:br/>
        <w:t>139</w:t>
      </w:r>
    </w:p>
    <w:p w14:paraId="05DCF074" w14:textId="77777777" w:rsidR="006A7EDA" w:rsidRDefault="00F0345E">
      <w:pPr>
        <w:pStyle w:val="Textoindependiente"/>
        <w:spacing w:before="8"/>
        <w:rPr>
          <w:rFonts w:ascii="Arial Black"/>
          <w:sz w:val="33"/>
        </w:rPr>
      </w:pPr>
      <w:r>
        <w:br w:type="column"/>
      </w:r>
    </w:p>
    <w:p w14:paraId="0E285B20" w14:textId="77777777" w:rsidR="006A7EDA" w:rsidRDefault="00F0345E" w:rsidP="00C450FE">
      <w:pPr>
        <w:pStyle w:val="Textoindependiente"/>
        <w:ind w:left="238" w:right="112"/>
        <w:jc w:val="both"/>
      </w:pPr>
      <w:r>
        <w:t>Yesterday I attended the Yoga Center of the RedGFU in</w:t>
      </w:r>
      <w:r>
        <w:rPr>
          <w:spacing w:val="1"/>
        </w:rPr>
        <w:t xml:space="preserve"> </w:t>
      </w:r>
      <w:r>
        <w:t xml:space="preserve">San José </w:t>
      </w:r>
      <w:proofErr w:type="spellStart"/>
      <w:r>
        <w:t>Insurgentes</w:t>
      </w:r>
      <w:proofErr w:type="spellEnd"/>
      <w:r>
        <w:t>, Mexico City, DF, to celebrate a</w:t>
      </w:r>
      <w:r>
        <w:rPr>
          <w:spacing w:val="1"/>
        </w:rPr>
        <w:t xml:space="preserve"> </w:t>
      </w:r>
      <w:r>
        <w:t>Cosmic</w:t>
      </w:r>
      <w:r>
        <w:rPr>
          <w:spacing w:val="1"/>
        </w:rPr>
        <w:t xml:space="preserve"> </w:t>
      </w:r>
      <w:r>
        <w:t>Ceremony,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Directors</w:t>
      </w:r>
      <w:r>
        <w:rPr>
          <w:spacing w:val="-57"/>
        </w:rPr>
        <w:t xml:space="preserve"> </w:t>
      </w:r>
      <w:r>
        <w:t>and the Alumni. I was struck by the willingness of the</w:t>
      </w:r>
      <w:r>
        <w:rPr>
          <w:spacing w:val="1"/>
        </w:rPr>
        <w:t xml:space="preserve"> </w:t>
      </w:r>
      <w:r>
        <w:t>attendees for this type of spiritual disci</w:t>
      </w:r>
      <w:r>
        <w:t>pline, since most</w:t>
      </w:r>
      <w:r>
        <w:rPr>
          <w:spacing w:val="1"/>
        </w:rPr>
        <w:t xml:space="preserve"> </w:t>
      </w:r>
      <w:r>
        <w:t xml:space="preserve">of them were educated people in search of more </w:t>
      </w:r>
      <w:proofErr w:type="spellStart"/>
      <w:r>
        <w:t>kno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wledge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>So</w:t>
      </w:r>
      <w:proofErr w:type="gramEnd"/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explained</w:t>
      </w:r>
      <w:r>
        <w:rPr>
          <w:spacing w:val="-1"/>
        </w:rPr>
        <w:t xml:space="preserve"> </w:t>
      </w:r>
      <w:r>
        <w:t>to them what it</w:t>
      </w:r>
      <w:r>
        <w:rPr>
          <w:spacing w:val="-1"/>
        </w:rPr>
        <w:t xml:space="preserve"> </w:t>
      </w:r>
      <w:r>
        <w:t>was all about:</w:t>
      </w:r>
    </w:p>
    <w:p w14:paraId="34F52345" w14:textId="7EF167CF" w:rsidR="00C450FE" w:rsidRDefault="00C450FE" w:rsidP="00C450FE">
      <w:pPr>
        <w:pStyle w:val="Textoindependiente"/>
        <w:ind w:right="112"/>
        <w:jc w:val="both"/>
        <w:sectPr w:rsidR="00C450FE">
          <w:type w:val="continuous"/>
          <w:pgSz w:w="12240" w:h="15840"/>
          <w:pgMar w:top="320" w:right="1020" w:bottom="1220" w:left="1020" w:header="720" w:footer="720" w:gutter="0"/>
          <w:cols w:num="2" w:space="720" w:equalWidth="0">
            <w:col w:w="4224" w:space="152"/>
            <w:col w:w="5824"/>
          </w:cols>
        </w:sectPr>
      </w:pPr>
    </w:p>
    <w:p w14:paraId="3B56CF1B" w14:textId="77777777" w:rsidR="006A7EDA" w:rsidRDefault="006A7EDA">
      <w:pPr>
        <w:pStyle w:val="Textoindependiente"/>
        <w:spacing w:before="2"/>
        <w:rPr>
          <w:sz w:val="16"/>
        </w:rPr>
      </w:pPr>
    </w:p>
    <w:p w14:paraId="0C540BC3" w14:textId="77777777" w:rsidR="006A7EDA" w:rsidRDefault="00F0345E">
      <w:pPr>
        <w:pStyle w:val="Textoindependiente"/>
        <w:spacing w:before="90"/>
        <w:ind w:left="4613" w:right="110" w:firstLine="228"/>
        <w:jc w:val="both"/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135B002B" wp14:editId="25221D02">
            <wp:simplePos x="0" y="0"/>
            <wp:positionH relativeFrom="page">
              <wp:posOffset>3587485</wp:posOffset>
            </wp:positionH>
            <wp:positionV relativeFrom="paragraph">
              <wp:posOffset>83014</wp:posOffset>
            </wp:positionV>
            <wp:extent cx="105304" cy="105832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4" cy="10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thing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un-</w:t>
      </w:r>
      <w:r>
        <w:rPr>
          <w:spacing w:val="1"/>
        </w:rPr>
        <w:t xml:space="preserve"> </w:t>
      </w:r>
      <w:proofErr w:type="spellStart"/>
      <w:r>
        <w:t>derstand</w:t>
      </w:r>
      <w:proofErr w:type="spellEnd"/>
      <w:r>
        <w:t xml:space="preserve"> why we do this Ceremony is that we live in the</w:t>
      </w:r>
      <w:r>
        <w:rPr>
          <w:spacing w:val="1"/>
        </w:rPr>
        <w:t xml:space="preserve"> </w:t>
      </w:r>
      <w:r>
        <w:t>Universe and we are Human Beings. Our problem is to</w:t>
      </w:r>
      <w:r>
        <w:rPr>
          <w:spacing w:val="1"/>
        </w:rPr>
        <w:t xml:space="preserve"> </w:t>
      </w:r>
      <w:r>
        <w:t>consciously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exists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unity and diversity and between the Self and the human</w:t>
      </w:r>
      <w:r>
        <w:rPr>
          <w:spacing w:val="1"/>
        </w:rPr>
        <w:t xml:space="preserve"> </w:t>
      </w:r>
      <w:r>
        <w:t>person.</w:t>
      </w:r>
    </w:p>
    <w:p w14:paraId="0F540039" w14:textId="77777777" w:rsidR="006A7EDA" w:rsidRDefault="006A7EDA">
      <w:pPr>
        <w:pStyle w:val="Textoindependiente"/>
        <w:spacing w:before="3"/>
        <w:rPr>
          <w:sz w:val="16"/>
        </w:rPr>
      </w:pPr>
    </w:p>
    <w:p w14:paraId="24995005" w14:textId="77777777" w:rsidR="006A7EDA" w:rsidRDefault="006A7EDA">
      <w:pPr>
        <w:rPr>
          <w:sz w:val="16"/>
        </w:rPr>
        <w:sectPr w:rsidR="006A7EDA">
          <w:type w:val="continuous"/>
          <w:pgSz w:w="12240" w:h="15840"/>
          <w:pgMar w:top="320" w:right="1020" w:bottom="1220" w:left="1020" w:header="720" w:footer="720" w:gutter="0"/>
          <w:cols w:space="720"/>
        </w:sectPr>
      </w:pPr>
    </w:p>
    <w:p w14:paraId="289F83F8" w14:textId="0E165582" w:rsidR="006A7EDA" w:rsidRDefault="006A7EDA">
      <w:pPr>
        <w:pStyle w:val="Textoindependiente"/>
        <w:rPr>
          <w:sz w:val="22"/>
        </w:rPr>
      </w:pPr>
    </w:p>
    <w:p w14:paraId="0A9684C2" w14:textId="688B3575" w:rsidR="006A7EDA" w:rsidRDefault="00C450FE">
      <w:pPr>
        <w:pStyle w:val="Textoindependiente"/>
        <w:rPr>
          <w:sz w:val="22"/>
        </w:rPr>
      </w:pPr>
      <w:r>
        <w:rPr>
          <w:b/>
          <w:noProof/>
        </w:rPr>
        <w:drawing>
          <wp:inline distT="0" distB="0" distL="0" distR="0" wp14:anchorId="0969A8FE" wp14:editId="15FFC4F9">
            <wp:extent cx="2144395" cy="1153795"/>
            <wp:effectExtent l="0" t="0" r="8255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FBAC7" w14:textId="77777777" w:rsidR="006A7EDA" w:rsidRDefault="006A7EDA">
      <w:pPr>
        <w:pStyle w:val="Textoindependiente"/>
        <w:rPr>
          <w:sz w:val="22"/>
        </w:rPr>
      </w:pPr>
    </w:p>
    <w:p w14:paraId="34972C04" w14:textId="77777777" w:rsidR="006A7EDA" w:rsidRDefault="00F0345E">
      <w:pPr>
        <w:spacing w:before="136"/>
        <w:ind w:left="257"/>
        <w:rPr>
          <w:rFonts w:ascii="Arial Black"/>
          <w:sz w:val="16"/>
        </w:rPr>
      </w:pPr>
      <w:r>
        <w:rPr>
          <w:rFonts w:ascii="Arial Black"/>
          <w:color w:val="FF6600"/>
          <w:sz w:val="16"/>
        </w:rPr>
        <w:t>INITIATORY</w:t>
      </w:r>
      <w:r>
        <w:rPr>
          <w:rFonts w:ascii="Arial Black"/>
          <w:color w:val="FF6600"/>
          <w:spacing w:val="-2"/>
          <w:sz w:val="16"/>
        </w:rPr>
        <w:t xml:space="preserve"> </w:t>
      </w:r>
      <w:r>
        <w:rPr>
          <w:rFonts w:ascii="Arial Black"/>
          <w:color w:val="FF6600"/>
          <w:sz w:val="16"/>
        </w:rPr>
        <w:t>CHAMBER</w:t>
      </w:r>
      <w:r>
        <w:rPr>
          <w:rFonts w:ascii="Arial Black"/>
          <w:color w:val="FF6600"/>
          <w:spacing w:val="-2"/>
          <w:sz w:val="16"/>
        </w:rPr>
        <w:t xml:space="preserve"> </w:t>
      </w:r>
      <w:r>
        <w:rPr>
          <w:rFonts w:ascii="Arial Black"/>
          <w:color w:val="FF6600"/>
          <w:sz w:val="16"/>
        </w:rPr>
        <w:t>OF GETULS</w:t>
      </w:r>
    </w:p>
    <w:p w14:paraId="26807284" w14:textId="77777777" w:rsidR="006A7EDA" w:rsidRDefault="006A7EDA">
      <w:pPr>
        <w:pStyle w:val="Textoindependiente"/>
        <w:rPr>
          <w:rFonts w:ascii="Arial Black"/>
          <w:sz w:val="22"/>
        </w:rPr>
      </w:pPr>
    </w:p>
    <w:p w14:paraId="28B5FC5C" w14:textId="61233290" w:rsidR="006A7EDA" w:rsidRDefault="00C450FE">
      <w:pPr>
        <w:pStyle w:val="Textoindependiente"/>
        <w:rPr>
          <w:rFonts w:ascii="Arial Black"/>
          <w:sz w:val="22"/>
        </w:rPr>
      </w:pPr>
      <w:r>
        <w:rPr>
          <w:b/>
          <w:noProof/>
        </w:rPr>
        <w:drawing>
          <wp:anchor distT="0" distB="0" distL="114300" distR="114300" simplePos="0" relativeHeight="251660800" behindDoc="0" locked="0" layoutInCell="1" allowOverlap="1" wp14:anchorId="0A9DBFE3" wp14:editId="10A0CB75">
            <wp:simplePos x="0" y="0"/>
            <wp:positionH relativeFrom="column">
              <wp:posOffset>85725</wp:posOffset>
            </wp:positionH>
            <wp:positionV relativeFrom="paragraph">
              <wp:posOffset>91440</wp:posOffset>
            </wp:positionV>
            <wp:extent cx="2144395" cy="1186815"/>
            <wp:effectExtent l="0" t="0" r="825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9F170F" w14:textId="2B00AAB2" w:rsidR="006A7EDA" w:rsidRDefault="006A7EDA">
      <w:pPr>
        <w:pStyle w:val="Textoindependiente"/>
        <w:rPr>
          <w:rFonts w:ascii="Arial Black"/>
          <w:sz w:val="22"/>
        </w:rPr>
      </w:pPr>
    </w:p>
    <w:p w14:paraId="3A4478C9" w14:textId="4E5FDA5F" w:rsidR="006A7EDA" w:rsidRDefault="006A7EDA">
      <w:pPr>
        <w:pStyle w:val="Textoindependiente"/>
        <w:rPr>
          <w:rFonts w:ascii="Arial Black"/>
          <w:sz w:val="22"/>
        </w:rPr>
      </w:pPr>
    </w:p>
    <w:p w14:paraId="6FDA84CB" w14:textId="0FC7054E" w:rsidR="006A7EDA" w:rsidRDefault="006A7EDA">
      <w:pPr>
        <w:pStyle w:val="Textoindependiente"/>
        <w:rPr>
          <w:rFonts w:ascii="Arial Black"/>
          <w:sz w:val="22"/>
        </w:rPr>
      </w:pPr>
    </w:p>
    <w:p w14:paraId="2D254E6B" w14:textId="77777777" w:rsidR="006A7EDA" w:rsidRDefault="006A7EDA">
      <w:pPr>
        <w:pStyle w:val="Textoindependiente"/>
        <w:rPr>
          <w:rFonts w:ascii="Arial Black"/>
          <w:sz w:val="22"/>
        </w:rPr>
      </w:pPr>
    </w:p>
    <w:p w14:paraId="0B3E1D4A" w14:textId="77777777" w:rsidR="006A7EDA" w:rsidRDefault="006A7EDA">
      <w:pPr>
        <w:pStyle w:val="Textoindependiente"/>
        <w:rPr>
          <w:rFonts w:ascii="Arial Black"/>
          <w:sz w:val="22"/>
        </w:rPr>
      </w:pPr>
    </w:p>
    <w:p w14:paraId="68F65F1F" w14:textId="77777777" w:rsidR="006A7EDA" w:rsidRDefault="006A7EDA">
      <w:pPr>
        <w:pStyle w:val="Textoindependiente"/>
        <w:rPr>
          <w:rFonts w:ascii="Arial Black"/>
          <w:sz w:val="22"/>
        </w:rPr>
      </w:pPr>
    </w:p>
    <w:p w14:paraId="4EAC0DCA" w14:textId="77777777" w:rsidR="006A7EDA" w:rsidRDefault="006A7EDA">
      <w:pPr>
        <w:pStyle w:val="Textoindependiente"/>
        <w:spacing w:before="1"/>
        <w:rPr>
          <w:rFonts w:ascii="Arial Black"/>
          <w:sz w:val="14"/>
        </w:rPr>
      </w:pPr>
    </w:p>
    <w:p w14:paraId="3999DCF1" w14:textId="77777777" w:rsidR="006A7EDA" w:rsidRDefault="00F0345E">
      <w:pPr>
        <w:spacing w:before="1"/>
        <w:ind w:left="257"/>
        <w:rPr>
          <w:rFonts w:ascii="Arial Black"/>
          <w:sz w:val="16"/>
        </w:rPr>
      </w:pPr>
      <w:r>
        <w:rPr>
          <w:rFonts w:ascii="Arial Black"/>
          <w:color w:val="FF6600"/>
          <w:sz w:val="16"/>
        </w:rPr>
        <w:t>GAG</w:t>
      </w:r>
      <w:r>
        <w:rPr>
          <w:rFonts w:ascii="Arial Black"/>
          <w:color w:val="FF6600"/>
          <w:spacing w:val="-3"/>
          <w:sz w:val="16"/>
        </w:rPr>
        <w:t xml:space="preserve"> </w:t>
      </w:r>
      <w:r>
        <w:rPr>
          <w:rFonts w:ascii="Arial Black"/>
          <w:color w:val="FF6600"/>
          <w:sz w:val="16"/>
        </w:rPr>
        <w:t>PA</w:t>
      </w:r>
      <w:r>
        <w:rPr>
          <w:rFonts w:ascii="Arial Black"/>
          <w:color w:val="FF6600"/>
          <w:spacing w:val="-3"/>
          <w:sz w:val="16"/>
        </w:rPr>
        <w:t xml:space="preserve"> </w:t>
      </w:r>
      <w:r>
        <w:rPr>
          <w:rFonts w:ascii="Arial Black"/>
          <w:color w:val="FF6600"/>
          <w:sz w:val="16"/>
        </w:rPr>
        <w:t>INITIATION</w:t>
      </w:r>
      <w:r>
        <w:rPr>
          <w:rFonts w:ascii="Arial Black"/>
          <w:color w:val="FF6600"/>
          <w:spacing w:val="-2"/>
          <w:sz w:val="16"/>
        </w:rPr>
        <w:t xml:space="preserve"> </w:t>
      </w:r>
      <w:r>
        <w:rPr>
          <w:rFonts w:ascii="Arial Black"/>
          <w:color w:val="FF6600"/>
          <w:sz w:val="16"/>
        </w:rPr>
        <w:t>CHAMBER</w:t>
      </w:r>
    </w:p>
    <w:p w14:paraId="5EBDEC3B" w14:textId="77777777" w:rsidR="006A7EDA" w:rsidRDefault="006A7EDA">
      <w:pPr>
        <w:pStyle w:val="Textoindependiente"/>
        <w:rPr>
          <w:rFonts w:ascii="Arial Black"/>
          <w:sz w:val="22"/>
        </w:rPr>
      </w:pPr>
    </w:p>
    <w:p w14:paraId="371C75BE" w14:textId="20160E65" w:rsidR="006A7EDA" w:rsidRDefault="00C450FE">
      <w:pPr>
        <w:pStyle w:val="Textoindependiente"/>
        <w:rPr>
          <w:rFonts w:ascii="Arial Black"/>
          <w:sz w:val="22"/>
        </w:rPr>
      </w:pPr>
      <w:r>
        <w:rPr>
          <w:b/>
          <w:noProof/>
        </w:rPr>
        <w:drawing>
          <wp:anchor distT="0" distB="0" distL="114300" distR="114300" simplePos="0" relativeHeight="251662848" behindDoc="0" locked="0" layoutInCell="1" allowOverlap="1" wp14:anchorId="1B496EC7" wp14:editId="7B5300F8">
            <wp:simplePos x="0" y="0"/>
            <wp:positionH relativeFrom="column">
              <wp:posOffset>85725</wp:posOffset>
            </wp:positionH>
            <wp:positionV relativeFrom="paragraph">
              <wp:posOffset>55245</wp:posOffset>
            </wp:positionV>
            <wp:extent cx="2144395" cy="1056005"/>
            <wp:effectExtent l="0" t="0" r="825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DDB97D" w14:textId="63EACFB4" w:rsidR="006A7EDA" w:rsidRDefault="006A7EDA">
      <w:pPr>
        <w:pStyle w:val="Textoindependiente"/>
        <w:rPr>
          <w:rFonts w:ascii="Arial Black"/>
          <w:sz w:val="22"/>
        </w:rPr>
      </w:pPr>
    </w:p>
    <w:p w14:paraId="2A21C47B" w14:textId="0AD1AF98" w:rsidR="006A7EDA" w:rsidRDefault="006A7EDA">
      <w:pPr>
        <w:pStyle w:val="Textoindependiente"/>
        <w:rPr>
          <w:rFonts w:ascii="Arial Black"/>
          <w:sz w:val="22"/>
        </w:rPr>
      </w:pPr>
    </w:p>
    <w:p w14:paraId="6C7B74E1" w14:textId="10296BB7" w:rsidR="006A7EDA" w:rsidRDefault="006A7EDA">
      <w:pPr>
        <w:pStyle w:val="Textoindependiente"/>
        <w:rPr>
          <w:rFonts w:ascii="Arial Black"/>
          <w:sz w:val="22"/>
        </w:rPr>
      </w:pPr>
    </w:p>
    <w:p w14:paraId="573FBF8B" w14:textId="77777777" w:rsidR="006A7EDA" w:rsidRDefault="006A7EDA">
      <w:pPr>
        <w:pStyle w:val="Textoindependiente"/>
        <w:rPr>
          <w:rFonts w:ascii="Arial Black"/>
          <w:sz w:val="22"/>
        </w:rPr>
      </w:pPr>
    </w:p>
    <w:p w14:paraId="43A40F3D" w14:textId="77777777" w:rsidR="006A7EDA" w:rsidRDefault="006A7EDA">
      <w:pPr>
        <w:pStyle w:val="Textoindependiente"/>
        <w:rPr>
          <w:rFonts w:ascii="Arial Black"/>
          <w:sz w:val="22"/>
        </w:rPr>
      </w:pPr>
    </w:p>
    <w:p w14:paraId="07E9658A" w14:textId="77777777" w:rsidR="006A7EDA" w:rsidRDefault="006A7EDA">
      <w:pPr>
        <w:pStyle w:val="Textoindependiente"/>
        <w:spacing w:before="7"/>
        <w:rPr>
          <w:rFonts w:ascii="Arial Black"/>
          <w:sz w:val="22"/>
        </w:rPr>
      </w:pPr>
    </w:p>
    <w:p w14:paraId="1FE91276" w14:textId="77777777" w:rsidR="006A7EDA" w:rsidRDefault="00F0345E">
      <w:pPr>
        <w:ind w:left="257"/>
        <w:rPr>
          <w:rFonts w:ascii="Arial Black"/>
          <w:sz w:val="16"/>
        </w:rPr>
      </w:pPr>
      <w:r>
        <w:rPr>
          <w:rFonts w:ascii="Arial Black"/>
          <w:color w:val="FF6600"/>
          <w:sz w:val="16"/>
        </w:rPr>
        <w:t>GELONG</w:t>
      </w:r>
      <w:r>
        <w:rPr>
          <w:rFonts w:ascii="Arial Black"/>
          <w:color w:val="FF6600"/>
          <w:spacing w:val="-3"/>
          <w:sz w:val="16"/>
        </w:rPr>
        <w:t xml:space="preserve"> </w:t>
      </w:r>
      <w:r>
        <w:rPr>
          <w:rFonts w:ascii="Arial Black"/>
          <w:color w:val="FF6600"/>
          <w:sz w:val="16"/>
        </w:rPr>
        <w:t>INITIATION</w:t>
      </w:r>
      <w:r>
        <w:rPr>
          <w:rFonts w:ascii="Arial Black"/>
          <w:color w:val="FF6600"/>
          <w:spacing w:val="-2"/>
          <w:sz w:val="16"/>
        </w:rPr>
        <w:t xml:space="preserve"> </w:t>
      </w:r>
      <w:r>
        <w:rPr>
          <w:rFonts w:ascii="Arial Black"/>
          <w:color w:val="FF6600"/>
          <w:sz w:val="16"/>
        </w:rPr>
        <w:t>CHAMBER</w:t>
      </w:r>
    </w:p>
    <w:p w14:paraId="4B75FC9A" w14:textId="77777777" w:rsidR="006A7EDA" w:rsidRDefault="00F0345E">
      <w:pPr>
        <w:pStyle w:val="Textoindependiente"/>
        <w:spacing w:before="90"/>
        <w:ind w:left="257" w:right="110"/>
        <w:jc w:val="both"/>
      </w:pPr>
      <w:r>
        <w:br w:type="column"/>
      </w:r>
      <w:r>
        <w:t>For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physical,</w:t>
      </w:r>
      <w:r>
        <w:rPr>
          <w:spacing w:val="-57"/>
        </w:rPr>
        <w:t xml:space="preserve"> </w:t>
      </w:r>
      <w:r>
        <w:t>psychic, mental and spiritual human development. The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part we develop</w:t>
      </w:r>
      <w:r>
        <w:rPr>
          <w:spacing w:val="1"/>
        </w:rPr>
        <w:t xml:space="preserve"> </w:t>
      </w:r>
      <w:r>
        <w:t>with nutrition, exercise and</w:t>
      </w:r>
      <w:r>
        <w:rPr>
          <w:spacing w:val="1"/>
        </w:rPr>
        <w:t xml:space="preserve"> </w:t>
      </w:r>
      <w:r>
        <w:t>hygiene; the psychic with impersonal service; the mental</w:t>
      </w:r>
      <w:r>
        <w:rPr>
          <w:spacing w:val="-57"/>
        </w:rPr>
        <w:t xml:space="preserve"> </w:t>
      </w:r>
      <w:r>
        <w:t>with study and meditation; the spiritual with ritual 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mystical</w:t>
      </w:r>
      <w:r>
        <w:rPr>
          <w:spacing w:val="1"/>
        </w:rPr>
        <w:t xml:space="preserve"> </w:t>
      </w:r>
      <w:r>
        <w:t>consciousness.</w:t>
      </w:r>
      <w:r>
        <w:rPr>
          <w:spacing w:val="1"/>
        </w:rPr>
        <w:t xml:space="preserve"> </w:t>
      </w:r>
      <w:r>
        <w:t>Ritual</w:t>
      </w:r>
      <w:r>
        <w:rPr>
          <w:spacing w:val="1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 the notion of rhythm, of the systole and diastole of</w:t>
      </w:r>
      <w:r>
        <w:rPr>
          <w:spacing w:val="1"/>
        </w:rPr>
        <w:t xml:space="preserve"> </w:t>
      </w:r>
      <w:r>
        <w:t xml:space="preserve">the heart and its expansion and </w:t>
      </w:r>
      <w:r>
        <w:t xml:space="preserve">contraction. In </w:t>
      </w:r>
      <w:proofErr w:type="spellStart"/>
      <w:r>
        <w:t>Yoghism</w:t>
      </w:r>
      <w:proofErr w:type="spellEnd"/>
      <w:r>
        <w:rPr>
          <w:spacing w:val="1"/>
        </w:rPr>
        <w:t xml:space="preserve"> </w:t>
      </w:r>
      <w:r>
        <w:t>the heart occupies the fourth level on a scale of seven</w:t>
      </w:r>
      <w:r>
        <w:rPr>
          <w:spacing w:val="1"/>
        </w:rPr>
        <w:t xml:space="preserve"> </w:t>
      </w:r>
      <w:r>
        <w:t>Chakras. This fourth level is the meeting point</w:t>
      </w:r>
      <w:r>
        <w:rPr>
          <w:spacing w:val="60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Self as pure potential and human existence limited to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 existence.</w:t>
      </w:r>
    </w:p>
    <w:p w14:paraId="08688195" w14:textId="77777777" w:rsidR="006A7EDA" w:rsidRDefault="006A7EDA">
      <w:pPr>
        <w:pStyle w:val="Textoindependiente"/>
      </w:pPr>
    </w:p>
    <w:p w14:paraId="2C3FD83E" w14:textId="27741868" w:rsidR="006A7EDA" w:rsidRDefault="00F0345E">
      <w:pPr>
        <w:pStyle w:val="Textoindependiente"/>
        <w:ind w:left="257" w:right="107"/>
        <w:jc w:val="both"/>
      </w:pPr>
      <w:r>
        <w:t>Within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self-</w:t>
      </w:r>
      <w:r>
        <w:rPr>
          <w:spacing w:val="-57"/>
        </w:rPr>
        <w:t xml:space="preserve"> </w:t>
      </w:r>
      <w:r>
        <w:t>discipline to obtain health and consciousness, as a basis</w:t>
      </w:r>
      <w:r>
        <w:rPr>
          <w:spacing w:val="1"/>
        </w:rPr>
        <w:t xml:space="preserve"> </w:t>
      </w:r>
      <w:r>
        <w:t>for reaching the transcendental realization proposed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Tradition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Royal</w:t>
      </w:r>
      <w:r>
        <w:rPr>
          <w:spacing w:val="1"/>
        </w:rPr>
        <w:t xml:space="preserve"> </w:t>
      </w:r>
      <w:r>
        <w:t>Initiates.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Self-</w:t>
      </w:r>
      <w:r>
        <w:rPr>
          <w:spacing w:val="1"/>
        </w:rPr>
        <w:t xml:space="preserve"> </w:t>
      </w:r>
      <w:r>
        <w:t>Realization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conscious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6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Self and the Human, between unit</w:t>
      </w:r>
      <w:r>
        <w:t>y and diversity, the</w:t>
      </w:r>
      <w:r>
        <w:rPr>
          <w:spacing w:val="1"/>
        </w:rPr>
        <w:t xml:space="preserve"> </w:t>
      </w:r>
      <w:r>
        <w:t>experience of the Total Human Being, in the individual</w:t>
      </w:r>
      <w:r>
        <w:rPr>
          <w:spacing w:val="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universal.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ritual</w:t>
      </w:r>
      <w:r>
        <w:rPr>
          <w:spacing w:val="23"/>
        </w:rPr>
        <w:t xml:space="preserve"> </w:t>
      </w:r>
      <w:r>
        <w:t>consists</w:t>
      </w:r>
      <w:r>
        <w:rPr>
          <w:spacing w:val="23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handling</w:t>
      </w:r>
      <w:r>
        <w:rPr>
          <w:spacing w:val="-58"/>
        </w:rPr>
        <w:t xml:space="preserve"> </w:t>
      </w:r>
      <w:r>
        <w:t>of symbols that create a practical model of bridge bet-</w:t>
      </w:r>
      <w:r>
        <w:rPr>
          <w:spacing w:val="1"/>
        </w:rPr>
        <w:t xml:space="preserve"> </w:t>
      </w:r>
      <w:r>
        <w:t>ween what can be said and the unsayable; between what</w:t>
      </w:r>
      <w:r>
        <w:rPr>
          <w:spacing w:val="1"/>
        </w:rPr>
        <w:t xml:space="preserve"> </w:t>
      </w:r>
      <w:r>
        <w:t>can be seen and the invisible, to suggest it in an artistic</w:t>
      </w:r>
      <w:r>
        <w:rPr>
          <w:spacing w:val="1"/>
        </w:rPr>
        <w:t xml:space="preserve"> </w:t>
      </w:r>
      <w:r>
        <w:t>language, since Art expresses itself through symbols that</w:t>
      </w:r>
      <w:r>
        <w:rPr>
          <w:spacing w:val="-57"/>
        </w:rPr>
        <w:t xml:space="preserve"> </w:t>
      </w:r>
      <w:r>
        <w:t>suggest what transcends words, sometimes using words,</w:t>
      </w:r>
      <w:r>
        <w:rPr>
          <w:spacing w:val="1"/>
        </w:rPr>
        <w:t xml:space="preserve"> </w:t>
      </w:r>
      <w:r>
        <w:t>as in the case of poets; or wi</w:t>
      </w:r>
      <w:r>
        <w:t xml:space="preserve">th juxtaposed forms, </w:t>
      </w:r>
      <w:proofErr w:type="spellStart"/>
      <w:r>
        <w:t>mo</w:t>
      </w:r>
      <w:r>
        <w:t>-</w:t>
      </w:r>
      <w:r>
        <w:t>vements</w:t>
      </w:r>
      <w:proofErr w:type="spellEnd"/>
      <w:r>
        <w:t xml:space="preserve"> and colors that create bridges between what can</w:t>
      </w:r>
      <w:r>
        <w:rPr>
          <w:spacing w:val="-5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seen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invisible,</w:t>
      </w:r>
      <w:r>
        <w:rPr>
          <w:spacing w:val="-1"/>
        </w:rPr>
        <w:t xml:space="preserve"> </w:t>
      </w:r>
      <w:r>
        <w:t>as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 plastic Artists.</w:t>
      </w:r>
    </w:p>
    <w:p w14:paraId="28579552" w14:textId="77777777" w:rsidR="006A7EDA" w:rsidRDefault="006A7EDA">
      <w:pPr>
        <w:pStyle w:val="Textoindependiente"/>
        <w:spacing w:before="1"/>
      </w:pPr>
    </w:p>
    <w:p w14:paraId="2D97192C" w14:textId="0E45D11E" w:rsidR="006A7EDA" w:rsidRDefault="00F0345E" w:rsidP="00C450FE">
      <w:pPr>
        <w:pStyle w:val="Textoindependiente"/>
        <w:ind w:left="257" w:right="110"/>
        <w:jc w:val="both"/>
        <w:sectPr w:rsidR="006A7EDA" w:rsidSect="00C450FE">
          <w:type w:val="continuous"/>
          <w:pgSz w:w="12240" w:h="15840"/>
          <w:pgMar w:top="568" w:right="1020" w:bottom="1220" w:left="1020" w:header="720" w:footer="720" w:gutter="0"/>
          <w:cols w:num="2" w:space="720" w:equalWidth="0">
            <w:col w:w="3377" w:space="979"/>
            <w:col w:w="5844"/>
          </w:cols>
        </w:sectPr>
      </w:pPr>
      <w:r>
        <w:t>The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thing,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case,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Artist-</w:t>
      </w:r>
      <w:r>
        <w:rPr>
          <w:spacing w:val="1"/>
        </w:rPr>
        <w:t xml:space="preserve"> </w:t>
      </w:r>
      <w:r>
        <w:t>Initiate</w:t>
      </w:r>
      <w:r>
        <w:rPr>
          <w:spacing w:val="18"/>
        </w:rPr>
        <w:t xml:space="preserve"> </w:t>
      </w:r>
      <w:r>
        <w:t>masters</w:t>
      </w:r>
      <w:r>
        <w:rPr>
          <w:spacing w:val="21"/>
        </w:rPr>
        <w:t xml:space="preserve"> </w:t>
      </w:r>
      <w:r>
        <w:t>his</w:t>
      </w:r>
      <w:r>
        <w:rPr>
          <w:spacing w:val="21"/>
        </w:rPr>
        <w:t xml:space="preserve"> </w:t>
      </w:r>
      <w:r>
        <w:t>craft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through</w:t>
      </w:r>
      <w:r>
        <w:rPr>
          <w:spacing w:val="21"/>
        </w:rPr>
        <w:t xml:space="preserve"> </w:t>
      </w:r>
      <w:r>
        <w:t>his</w:t>
      </w:r>
      <w:r>
        <w:rPr>
          <w:spacing w:val="21"/>
        </w:rPr>
        <w:t xml:space="preserve"> </w:t>
      </w:r>
      <w:r>
        <w:t>discipline</w:t>
      </w:r>
      <w:r>
        <w:rPr>
          <w:spacing w:val="19"/>
        </w:rPr>
        <w:t xml:space="preserve"> </w:t>
      </w:r>
      <w:proofErr w:type="spellStart"/>
      <w:r>
        <w:t>bui</w:t>
      </w:r>
      <w:proofErr w:type="spellEnd"/>
      <w:r w:rsidR="00C450FE">
        <w:t>-</w:t>
      </w:r>
    </w:p>
    <w:p w14:paraId="18AD7E5C" w14:textId="77777777" w:rsidR="006A7EDA" w:rsidRDefault="00F0345E" w:rsidP="00C450FE">
      <w:pPr>
        <w:pStyle w:val="Textoindependiente"/>
        <w:spacing w:before="67"/>
        <w:ind w:right="111"/>
        <w:jc w:val="both"/>
      </w:pPr>
      <w:proofErr w:type="spellStart"/>
      <w:r>
        <w:lastRenderedPageBreak/>
        <w:t>l</w:t>
      </w:r>
      <w:r>
        <w:t>ds</w:t>
      </w:r>
      <w:proofErr w:type="spellEnd"/>
      <w:r>
        <w:t xml:space="preserve"> an accessible bridge for our consciousness to cross over. When he turns to us and declares that</w:t>
      </w:r>
      <w:r>
        <w:rPr>
          <w:spacing w:val="1"/>
        </w:rPr>
        <w:t xml:space="preserve"> </w:t>
      </w:r>
      <w:r>
        <w:t>everything comes from the Holy! and that it continues to be holy! on our plane of existence, and even</w:t>
      </w:r>
      <w:r>
        <w:rPr>
          <w:spacing w:val="1"/>
        </w:rPr>
        <w:t xml:space="preserve"> </w:t>
      </w:r>
      <w:r>
        <w:t>that which lies below it i</w:t>
      </w:r>
      <w:r>
        <w:t>s always holy! one begins to subliminally experience the unity of the infinite</w:t>
      </w:r>
      <w:r>
        <w:rPr>
          <w:spacing w:val="1"/>
        </w:rPr>
        <w:t xml:space="preserve"> </w:t>
      </w:r>
      <w:r>
        <w:t>microcosmic</w:t>
      </w:r>
      <w:r>
        <w:rPr>
          <w:spacing w:val="-2"/>
        </w:rPr>
        <w:t xml:space="preserve"> </w:t>
      </w:r>
      <w:r>
        <w:t>and microcosmic</w:t>
      </w:r>
      <w:r>
        <w:rPr>
          <w:spacing w:val="-1"/>
        </w:rPr>
        <w:t xml:space="preserve"> </w:t>
      </w:r>
      <w:r>
        <w:t>diversity....</w:t>
      </w:r>
    </w:p>
    <w:p w14:paraId="52D54CF0" w14:textId="77777777" w:rsidR="006A7EDA" w:rsidRDefault="006A7EDA">
      <w:pPr>
        <w:pStyle w:val="Textoindependiente"/>
        <w:spacing w:before="2"/>
        <w:rPr>
          <w:sz w:val="16"/>
        </w:rPr>
      </w:pPr>
    </w:p>
    <w:p w14:paraId="5BF571E5" w14:textId="77777777" w:rsidR="006A7EDA" w:rsidRDefault="00F0345E">
      <w:pPr>
        <w:pStyle w:val="Textoindependiente"/>
        <w:spacing w:before="90"/>
        <w:ind w:left="112" w:right="112" w:firstLine="228"/>
        <w:jc w:val="both"/>
      </w:pPr>
      <w:r>
        <w:rPr>
          <w:noProof/>
        </w:rPr>
        <w:drawing>
          <wp:anchor distT="0" distB="0" distL="0" distR="0" simplePos="0" relativeHeight="487523328" behindDoc="1" locked="0" layoutInCell="1" allowOverlap="1" wp14:anchorId="57F9764F" wp14:editId="183CA731">
            <wp:simplePos x="0" y="0"/>
            <wp:positionH relativeFrom="page">
              <wp:posOffset>729985</wp:posOffset>
            </wp:positionH>
            <wp:positionV relativeFrom="paragraph">
              <wp:posOffset>83213</wp:posOffset>
            </wp:positionV>
            <wp:extent cx="105304" cy="105304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4" cy="10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Excuse me, Master, how can we know if we are simply imagining or if it is a mental induction 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officiant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ceremony</w:t>
      </w:r>
      <w:r>
        <w:rPr>
          <w:spacing w:val="-3"/>
        </w:rPr>
        <w:t xml:space="preserve"> </w:t>
      </w:r>
      <w:r>
        <w:t>transmits to us?</w:t>
      </w:r>
    </w:p>
    <w:p w14:paraId="721F4ECE" w14:textId="77777777" w:rsidR="006A7EDA" w:rsidRDefault="00F0345E">
      <w:pPr>
        <w:pStyle w:val="Textoindependiente"/>
        <w:ind w:left="112" w:right="109" w:firstLine="228"/>
        <w:jc w:val="both"/>
      </w:pPr>
      <w:r>
        <w:rPr>
          <w:noProof/>
        </w:rPr>
        <w:drawing>
          <wp:anchor distT="0" distB="0" distL="0" distR="0" simplePos="0" relativeHeight="487523840" behindDoc="1" locked="0" layoutInCell="1" allowOverlap="1" wp14:anchorId="69E6CB41" wp14:editId="56106F41">
            <wp:simplePos x="0" y="0"/>
            <wp:positionH relativeFrom="page">
              <wp:posOffset>729985</wp:posOffset>
            </wp:positionH>
            <wp:positionV relativeFrom="paragraph">
              <wp:posOffset>26064</wp:posOffset>
            </wp:positionV>
            <wp:extent cx="105304" cy="105304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4" cy="10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Your question reminds me of one of those mental inductions I was given by a Master Shaman at Ma-</w:t>
      </w:r>
      <w:r>
        <w:rPr>
          <w:spacing w:val="-57"/>
        </w:rPr>
        <w:t xml:space="preserve"> </w:t>
      </w:r>
      <w:r>
        <w:t>chu Picchu, t</w:t>
      </w:r>
      <w:r>
        <w:t>he ancient ceremonial center of the Incas in Peru. But it turned out that instead of being</w:t>
      </w:r>
      <w:r>
        <w:rPr>
          <w:spacing w:val="1"/>
        </w:rPr>
        <w:t xml:space="preserve"> </w:t>
      </w:r>
      <w:r>
        <w:t>impressed by the unusualness of the phenomenon, I reacted angrily and the Master Shaman had to slip</w:t>
      </w:r>
      <w:r>
        <w:rPr>
          <w:spacing w:val="1"/>
        </w:rPr>
        <w:t xml:space="preserve"> </w:t>
      </w:r>
      <w:r>
        <w:t xml:space="preserve">away. That was sensory induction that could impress those who do </w:t>
      </w:r>
      <w:r>
        <w:t>not know the transcendental. It was</w:t>
      </w:r>
      <w:r>
        <w:rPr>
          <w:spacing w:val="1"/>
        </w:rPr>
        <w:t xml:space="preserve"> </w:t>
      </w:r>
      <w:r>
        <w:t>a deception. When we experience peace and self-confidence with deep satisfaction it is when the Artist</w:t>
      </w:r>
      <w:r>
        <w:rPr>
          <w:spacing w:val="1"/>
        </w:rPr>
        <w:t xml:space="preserve"> </w:t>
      </w:r>
      <w:r>
        <w:t>inspires us with something found in the Self. When we experience nothing it is because either there is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such bridge</w:t>
      </w:r>
      <w:r>
        <w:t>, or we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 want to walk across it.</w:t>
      </w:r>
    </w:p>
    <w:p w14:paraId="361F3544" w14:textId="77777777" w:rsidR="006A7EDA" w:rsidRDefault="006A7EDA">
      <w:pPr>
        <w:pStyle w:val="Textoindependiente"/>
        <w:spacing w:before="3"/>
        <w:rPr>
          <w:sz w:val="16"/>
        </w:rPr>
      </w:pPr>
    </w:p>
    <w:p w14:paraId="664B3211" w14:textId="77777777" w:rsidR="006A7EDA" w:rsidRDefault="00F0345E">
      <w:pPr>
        <w:pStyle w:val="Textoindependiente"/>
        <w:spacing w:before="90"/>
        <w:ind w:left="341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F88E701" wp14:editId="5212FBC3">
            <wp:simplePos x="0" y="0"/>
            <wp:positionH relativeFrom="page">
              <wp:posOffset>729985</wp:posOffset>
            </wp:positionH>
            <wp:positionV relativeFrom="paragraph">
              <wp:posOffset>82833</wp:posOffset>
            </wp:positionV>
            <wp:extent cx="105304" cy="105304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4" cy="10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Does</w:t>
      </w:r>
      <w:r>
        <w:rPr>
          <w:spacing w:val="-1"/>
        </w:rPr>
        <w:t xml:space="preserve"> </w:t>
      </w:r>
      <w:r>
        <w:t>this only</w:t>
      </w:r>
      <w:r>
        <w:rPr>
          <w:spacing w:val="-5"/>
        </w:rPr>
        <w:t xml:space="preserve"> </w:t>
      </w:r>
      <w:r>
        <w:t>happen with Master</w:t>
      </w:r>
      <w:r>
        <w:rPr>
          <w:spacing w:val="-3"/>
        </w:rPr>
        <w:t xml:space="preserve"> </w:t>
      </w:r>
      <w:r>
        <w:t>Shamans or</w:t>
      </w:r>
      <w:r>
        <w:rPr>
          <w:spacing w:val="-1"/>
        </w:rPr>
        <w:t xml:space="preserve"> </w:t>
      </w:r>
      <w:r>
        <w:t>also with other</w:t>
      </w:r>
      <w:r>
        <w:rPr>
          <w:spacing w:val="-1"/>
        </w:rPr>
        <w:t xml:space="preserve"> </w:t>
      </w:r>
      <w:r>
        <w:t>Masters?</w:t>
      </w:r>
    </w:p>
    <w:p w14:paraId="6DCC9123" w14:textId="77777777" w:rsidR="006A7EDA" w:rsidRDefault="00F0345E">
      <w:pPr>
        <w:pStyle w:val="Textoindependiente"/>
        <w:ind w:left="341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D513EFB" wp14:editId="70EA0689">
            <wp:simplePos x="0" y="0"/>
            <wp:positionH relativeFrom="page">
              <wp:posOffset>729985</wp:posOffset>
            </wp:positionH>
            <wp:positionV relativeFrom="paragraph">
              <wp:posOffset>25683</wp:posOffset>
            </wp:positionV>
            <wp:extent cx="105304" cy="105304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4" cy="10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Unfortunately,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t>you 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also happens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Masters</w:t>
      </w:r>
      <w:r>
        <w:rPr>
          <w:spacing w:val="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look for</w:t>
      </w:r>
      <w:r>
        <w:rPr>
          <w:spacing w:val="-2"/>
        </w:rPr>
        <w:t xml:space="preserve"> </w:t>
      </w:r>
      <w:r>
        <w:t>proselytes.</w:t>
      </w:r>
    </w:p>
    <w:p w14:paraId="5BE8D92F" w14:textId="77777777" w:rsidR="006A7EDA" w:rsidRDefault="00F0345E">
      <w:pPr>
        <w:pStyle w:val="Textoindependiente"/>
        <w:ind w:left="112" w:right="107"/>
        <w:jc w:val="both"/>
      </w:pPr>
      <w:r>
        <w:t>Good.</w:t>
      </w:r>
      <w:r>
        <w:rPr>
          <w:spacing w:val="7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talk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little</w:t>
      </w:r>
      <w:r>
        <w:rPr>
          <w:spacing w:val="8"/>
        </w:rPr>
        <w:t xml:space="preserve"> </w:t>
      </w:r>
      <w:r>
        <w:t>bit</w:t>
      </w:r>
      <w:r>
        <w:rPr>
          <w:spacing w:val="10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this.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always</w:t>
      </w:r>
      <w:r>
        <w:rPr>
          <w:spacing w:val="9"/>
        </w:rPr>
        <w:t xml:space="preserve"> </w:t>
      </w:r>
      <w:r>
        <w:t>polarity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human</w:t>
      </w:r>
      <w:r>
        <w:rPr>
          <w:spacing w:val="8"/>
        </w:rPr>
        <w:t xml:space="preserve"> </w:t>
      </w:r>
      <w:r>
        <w:t>reality.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to say that there is something totally good or totally bad. Everything is relative. Even the proselytizing</w:t>
      </w:r>
      <w:r>
        <w:rPr>
          <w:spacing w:val="1"/>
        </w:rPr>
        <w:t xml:space="preserve"> </w:t>
      </w:r>
      <w:r>
        <w:t>Masters have their good side. They help those who do not trust themselves and need</w:t>
      </w:r>
      <w:r>
        <w:t xml:space="preserve"> to have faith in</w:t>
      </w:r>
      <w:r>
        <w:rPr>
          <w:spacing w:val="1"/>
        </w:rPr>
        <w:t xml:space="preserve"> </w:t>
      </w:r>
      <w:r>
        <w:t>someone to help them. In return, their disciples become very aggressive against those</w:t>
      </w:r>
      <w:r>
        <w:rPr>
          <w:spacing w:val="60"/>
        </w:rPr>
        <w:t xml:space="preserve"> </w:t>
      </w:r>
      <w:r>
        <w:t>who have no</w:t>
      </w:r>
      <w:r>
        <w:rPr>
          <w:spacing w:val="1"/>
        </w:rPr>
        <w:t xml:space="preserve"> </w:t>
      </w:r>
      <w:r>
        <w:t>need of such teachers. On the other hand, there are Masters who never seek disciples, but are open for</w:t>
      </w:r>
      <w:r>
        <w:rPr>
          <w:spacing w:val="1"/>
        </w:rPr>
        <w:t xml:space="preserve"> </w:t>
      </w:r>
      <w:r>
        <w:t>the one who needs them. They do not p</w:t>
      </w:r>
      <w:r>
        <w:t>romise anything and try to teach each one to be responsible for</w:t>
      </w:r>
      <w:r>
        <w:rPr>
          <w:spacing w:val="1"/>
        </w:rPr>
        <w:t xml:space="preserve"> </w:t>
      </w:r>
      <w:r>
        <w:t>himself.</w:t>
      </w:r>
      <w:r>
        <w:rPr>
          <w:spacing w:val="-1"/>
        </w:rPr>
        <w:t xml:space="preserve"> </w:t>
      </w:r>
      <w:r>
        <w:t>For example, on</w:t>
      </w:r>
      <w:r>
        <w:rPr>
          <w:spacing w:val="2"/>
        </w:rPr>
        <w:t xml:space="preserve"> </w:t>
      </w:r>
      <w:r>
        <w:t>one occasion my</w:t>
      </w:r>
      <w:r>
        <w:rPr>
          <w:spacing w:val="-5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said to me:</w:t>
      </w:r>
    </w:p>
    <w:p w14:paraId="0EE0C874" w14:textId="34E3DC93" w:rsidR="006A7EDA" w:rsidRDefault="00F0345E">
      <w:pPr>
        <w:pStyle w:val="Textoindependiente"/>
        <w:ind w:left="112" w:right="108" w:firstLine="228"/>
        <w:jc w:val="both"/>
      </w:pPr>
      <w:r>
        <w:rPr>
          <w:noProof/>
        </w:rPr>
        <w:drawing>
          <wp:anchor distT="0" distB="0" distL="0" distR="0" simplePos="0" relativeHeight="487525376" behindDoc="1" locked="0" layoutInCell="1" allowOverlap="1" wp14:anchorId="5D09B06D" wp14:editId="57C22CC6">
            <wp:simplePos x="0" y="0"/>
            <wp:positionH relativeFrom="page">
              <wp:posOffset>729985</wp:posOffset>
            </wp:positionH>
            <wp:positionV relativeFrom="paragraph">
              <wp:posOffset>25683</wp:posOffset>
            </wp:positionV>
            <wp:extent cx="105304" cy="105304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4" cy="10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When you are faced with a difficulty or danger that you cannot solve, think deeply and unreservedly</w:t>
      </w:r>
      <w:r>
        <w:rPr>
          <w:spacing w:val="1"/>
        </w:rPr>
        <w:t xml:space="preserve"> </w:t>
      </w:r>
      <w:r>
        <w:t>about what your Master would do</w:t>
      </w:r>
      <w:r>
        <w:t xml:space="preserve"> if he were in your place. Something will occur to you. But the deci</w:t>
      </w:r>
      <w:r>
        <w:t>sion you make is your responsibility. I did so on two or three very compromising occasions and it all</w:t>
      </w:r>
      <w:r>
        <w:rPr>
          <w:spacing w:val="1"/>
        </w:rPr>
        <w:t xml:space="preserve"> </w:t>
      </w:r>
      <w:r>
        <w:t>worked out well in the long run. Some people thought I was sly and arrogant. I simply changed my</w:t>
      </w:r>
      <w:r>
        <w:rPr>
          <w:spacing w:val="1"/>
        </w:rPr>
        <w:t xml:space="preserve"> </w:t>
      </w:r>
      <w:r>
        <w:t>attitude</w:t>
      </w:r>
      <w:r>
        <w:rPr>
          <w:spacing w:val="-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realized what my</w:t>
      </w:r>
      <w:r>
        <w:rPr>
          <w:spacing w:val="-5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would do.</w:t>
      </w:r>
    </w:p>
    <w:p w14:paraId="6076BE97" w14:textId="77777777" w:rsidR="006A7EDA" w:rsidRDefault="006A7EDA">
      <w:pPr>
        <w:pStyle w:val="Textoindependiente"/>
        <w:spacing w:before="1"/>
      </w:pPr>
    </w:p>
    <w:p w14:paraId="467A8664" w14:textId="123EE462" w:rsidR="006A7EDA" w:rsidRDefault="00F0345E">
      <w:pPr>
        <w:pStyle w:val="Textoindependiente"/>
        <w:ind w:left="112" w:right="111"/>
        <w:jc w:val="both"/>
      </w:pPr>
      <w:r>
        <w:t>As is well known, it is better to be safe than sorry. We must work, first and foremost, for health and</w:t>
      </w:r>
      <w:r>
        <w:rPr>
          <w:spacing w:val="1"/>
        </w:rPr>
        <w:t xml:space="preserve"> </w:t>
      </w:r>
      <w:r>
        <w:t>aware</w:t>
      </w:r>
      <w:r>
        <w:t>ness. Without health there is nothing worthwhile. Without conscience we only seek power to sur</w:t>
      </w:r>
      <w:r>
        <w:t>vive by brute force, by skill or by money. Finally, we die without knowing why we were born or why</w:t>
      </w:r>
      <w:r>
        <w:rPr>
          <w:spacing w:val="1"/>
        </w:rPr>
        <w:t xml:space="preserve"> </w:t>
      </w:r>
      <w:r>
        <w:t>we die. Certainly, we have the spiritual and sometimes turn i</w:t>
      </w:r>
      <w:r>
        <w:t>t into holy war, proselytizing skills and</w:t>
      </w:r>
      <w:r>
        <w:rPr>
          <w:spacing w:val="1"/>
        </w:rPr>
        <w:t xml:space="preserve"> </w:t>
      </w:r>
      <w:r>
        <w:t>paid advertising. In other words, the same thing, on a larger scale, and the promise that death will fix</w:t>
      </w:r>
      <w:r>
        <w:rPr>
          <w:spacing w:val="1"/>
        </w:rPr>
        <w:t xml:space="preserve"> </w:t>
      </w:r>
      <w:r>
        <w:t>everything.</w:t>
      </w:r>
    </w:p>
    <w:p w14:paraId="65827481" w14:textId="77777777" w:rsidR="006A7EDA" w:rsidRDefault="006A7EDA">
      <w:pPr>
        <w:pStyle w:val="Textoindependiente"/>
      </w:pPr>
    </w:p>
    <w:p w14:paraId="58BC7252" w14:textId="77777777" w:rsidR="006A7EDA" w:rsidRDefault="00F0345E">
      <w:pPr>
        <w:pStyle w:val="Textoindependiente"/>
        <w:ind w:left="112"/>
        <w:jc w:val="both"/>
      </w:pPr>
      <w:r>
        <w:t>Within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panorama</w:t>
      </w:r>
      <w:r>
        <w:rPr>
          <w:spacing w:val="5"/>
        </w:rPr>
        <w:t xml:space="preserve"> </w:t>
      </w:r>
      <w:r>
        <w:t>appear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master</w:t>
      </w:r>
      <w:r>
        <w:rPr>
          <w:spacing w:val="11"/>
        </w:rPr>
        <w:t xml:space="preserve"> </w:t>
      </w:r>
      <w:r>
        <w:t>craftsmen,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Master</w:t>
      </w:r>
      <w:r>
        <w:rPr>
          <w:spacing w:val="9"/>
        </w:rPr>
        <w:t xml:space="preserve"> </w:t>
      </w:r>
      <w:r>
        <w:t>Artists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INITIATED</w:t>
      </w:r>
      <w:r>
        <w:rPr>
          <w:spacing w:val="5"/>
        </w:rPr>
        <w:t xml:space="preserve"> </w:t>
      </w:r>
      <w:r>
        <w:t>MASTERS</w:t>
      </w:r>
    </w:p>
    <w:p w14:paraId="507A9E7C" w14:textId="0C53F18B" w:rsidR="006A7EDA" w:rsidRDefault="00F0345E">
      <w:pPr>
        <w:spacing w:before="1"/>
        <w:ind w:left="112" w:right="111"/>
        <w:jc w:val="both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 xml:space="preserve"> "</w:t>
      </w:r>
      <w:r>
        <w:rPr>
          <w:i/>
          <w:sz w:val="24"/>
        </w:rPr>
        <w:t>So many disciples who want to teach and so many masters who do not want to learn</w:t>
      </w:r>
      <w:r>
        <w:rPr>
          <w:b/>
          <w:i/>
          <w:sz w:val="24"/>
        </w:rPr>
        <w:t xml:space="preserve">" - </w:t>
      </w:r>
      <w:r>
        <w:rPr>
          <w:sz w:val="24"/>
        </w:rPr>
        <w:t>quoted Mas</w:t>
      </w:r>
      <w:r>
        <w:rPr>
          <w:sz w:val="24"/>
        </w:rPr>
        <w:t xml:space="preserve">ter de la </w:t>
      </w:r>
      <w:proofErr w:type="spellStart"/>
      <w:r>
        <w:rPr>
          <w:sz w:val="24"/>
        </w:rPr>
        <w:t>Ferriere</w:t>
      </w:r>
      <w:proofErr w:type="spellEnd"/>
      <w:r>
        <w:rPr>
          <w:sz w:val="24"/>
        </w:rPr>
        <w:t>. It is true. That is the problem of Real Initiation magnified by virtual communications.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But it is already said: </w:t>
      </w:r>
      <w:r>
        <w:rPr>
          <w:i/>
          <w:sz w:val="24"/>
        </w:rPr>
        <w:t>By its fruits you know a t</w:t>
      </w:r>
      <w:r>
        <w:rPr>
          <w:i/>
          <w:sz w:val="24"/>
        </w:rPr>
        <w:t xml:space="preserve">ree. It is </w:t>
      </w:r>
      <w:r>
        <w:rPr>
          <w:sz w:val="24"/>
        </w:rPr>
        <w:t xml:space="preserve">only necessary to add: </w:t>
      </w:r>
      <w:r>
        <w:rPr>
          <w:i/>
          <w:sz w:val="24"/>
        </w:rPr>
        <w:t>By its DISCIPLES you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MASTER.</w:t>
      </w:r>
    </w:p>
    <w:p w14:paraId="0BB9D81B" w14:textId="6F683B67" w:rsidR="00C450FE" w:rsidRDefault="00C450FE">
      <w:pPr>
        <w:spacing w:before="1"/>
        <w:ind w:left="112" w:right="111"/>
        <w:jc w:val="both"/>
        <w:rPr>
          <w:i/>
          <w:sz w:val="24"/>
        </w:rPr>
      </w:pPr>
    </w:p>
    <w:p w14:paraId="2A4B3258" w14:textId="53A8EAA7" w:rsidR="00C450FE" w:rsidRPr="00D84266" w:rsidRDefault="00C450FE" w:rsidP="00C450FE">
      <w:pPr>
        <w:jc w:val="center"/>
        <w:rPr>
          <w:b/>
          <w:bCs/>
          <w:sz w:val="36"/>
          <w:szCs w:val="36"/>
        </w:rPr>
      </w:pPr>
      <w:bookmarkStart w:id="0" w:name="_Hlk108138603"/>
      <w:r>
        <w:rPr>
          <w:noProof/>
        </w:rPr>
        <w:drawing>
          <wp:anchor distT="0" distB="0" distL="0" distR="0" simplePos="0" relativeHeight="251658752" behindDoc="1" locked="0" layoutInCell="1" allowOverlap="1" wp14:anchorId="4F3C8657" wp14:editId="02B4D417">
            <wp:simplePos x="0" y="0"/>
            <wp:positionH relativeFrom="page">
              <wp:posOffset>1115065</wp:posOffset>
            </wp:positionH>
            <wp:positionV relativeFrom="paragraph">
              <wp:posOffset>80645</wp:posOffset>
            </wp:positionV>
            <wp:extent cx="839469" cy="832484"/>
            <wp:effectExtent l="0" t="0" r="0" b="0"/>
            <wp:wrapNone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69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0" locked="0" layoutInCell="1" allowOverlap="1" wp14:anchorId="29E71CE2" wp14:editId="4C036995">
            <wp:simplePos x="0" y="0"/>
            <wp:positionH relativeFrom="page">
              <wp:posOffset>5554980</wp:posOffset>
            </wp:positionH>
            <wp:positionV relativeFrom="paragraph">
              <wp:posOffset>82550</wp:posOffset>
            </wp:positionV>
            <wp:extent cx="915299" cy="775335"/>
            <wp:effectExtent l="0" t="0" r="0" b="0"/>
            <wp:wrapNone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299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December 17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13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1FA10CD2" w14:textId="77777777" w:rsidR="00C450FE" w:rsidRPr="00C450FE" w:rsidRDefault="00C450FE" w:rsidP="00C450FE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00759854" w14:textId="77777777" w:rsidR="00C450FE" w:rsidRPr="00C450FE" w:rsidRDefault="00C450FE" w:rsidP="00C450FE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3A618ACC" w14:textId="77777777" w:rsidR="00C450FE" w:rsidRPr="00C450FE" w:rsidRDefault="00C450FE" w:rsidP="00C450FE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C450FE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C450FE">
        <w:rPr>
          <w:rFonts w:ascii="Calibri" w:eastAsia="Calibri" w:hAnsi="Calibri"/>
          <w:b/>
          <w:bCs/>
          <w:sz w:val="24"/>
          <w:szCs w:val="24"/>
        </w:rPr>
        <w:br/>
      </w:r>
      <w:hyperlink r:id="rId14" w:history="1">
        <w:r w:rsidRPr="00C450FE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www.josemarcellinoli.com/2007/pdf/2007_cartas_139.p</w:t>
        </w:r>
        <w:r w:rsidRPr="00C450FE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C450FE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C450FE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C450FE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5" w:history="1">
        <w:r w:rsidRPr="00C450FE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C450FE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C450FE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C450FE">
        <w:rPr>
          <w:rFonts w:ascii="Calibri" w:eastAsia="Calibri" w:hAnsi="Calibri"/>
          <w:b/>
          <w:bCs/>
          <w:sz w:val="24"/>
          <w:szCs w:val="24"/>
        </w:rPr>
        <w:br/>
        <w:t>Version: 11092022-01</w:t>
      </w:r>
      <w:r w:rsidRPr="00C450FE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3C9FAEAF" w14:textId="5BAE3DAD" w:rsidR="006A7EDA" w:rsidRDefault="00C450FE" w:rsidP="00C450FE">
      <w:pPr>
        <w:spacing w:before="231"/>
        <w:ind w:left="1663" w:right="3002"/>
        <w:jc w:val="center"/>
      </w:pPr>
      <w:r>
        <w:t xml:space="preserve"> </w:t>
      </w:r>
    </w:p>
    <w:sectPr w:rsidR="006A7EDA">
      <w:pgSz w:w="12240" w:h="15840"/>
      <w:pgMar w:top="1060" w:right="1020" w:bottom="1260" w:left="102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D624" w14:textId="77777777" w:rsidR="00F0345E" w:rsidRDefault="00F0345E">
      <w:r>
        <w:separator/>
      </w:r>
    </w:p>
  </w:endnote>
  <w:endnote w:type="continuationSeparator" w:id="0">
    <w:p w14:paraId="6AFAE4D2" w14:textId="77777777" w:rsidR="00F0345E" w:rsidRDefault="00F0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9542" w14:textId="77777777" w:rsidR="006A7EDA" w:rsidRDefault="00F0345E">
    <w:pPr>
      <w:pStyle w:val="Textoindependiente"/>
      <w:spacing w:line="14" w:lineRule="auto"/>
      <w:rPr>
        <w:sz w:val="20"/>
      </w:rPr>
    </w:pPr>
    <w:r>
      <w:pict w14:anchorId="01EE6C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95pt;margin-top:727.95pt;width:12pt;height:15.3pt;z-index:-251658752;mso-position-horizontal-relative:page;mso-position-vertical-relative:page" filled="f" stroked="f">
          <v:textbox style="mso-next-textbox:#_x0000_s1025" inset="0,0,0,0">
            <w:txbxContent>
              <w:p w14:paraId="21B2A834" w14:textId="01086532" w:rsidR="006A7EDA" w:rsidRDefault="006A7EDA">
                <w:pPr>
                  <w:spacing w:before="10"/>
                  <w:ind w:left="6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7B32" w14:textId="77777777" w:rsidR="00F0345E" w:rsidRDefault="00F0345E">
      <w:r>
        <w:separator/>
      </w:r>
    </w:p>
  </w:footnote>
  <w:footnote w:type="continuationSeparator" w:id="0">
    <w:p w14:paraId="21B58D62" w14:textId="77777777" w:rsidR="00F0345E" w:rsidRDefault="00F0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EDA"/>
    <w:rsid w:val="006A7EDA"/>
    <w:rsid w:val="00C450FE"/>
    <w:rsid w:val="00F0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1E2F0"/>
  <w15:docId w15:val="{94D57328-F047-4097-BB29-527D7928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0"/>
      <w:ind w:left="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238"/>
    </w:pPr>
    <w:rPr>
      <w:rFonts w:ascii="Arial Black" w:eastAsia="Arial Black" w:hAnsi="Arial Black" w:cs="Arial Black"/>
      <w:sz w:val="100"/>
      <w:szCs w:val="1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50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0FE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450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0FE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C45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redgfu.net/jm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yperlink" Target="mailto:gmarcosp@gmail.com" TargetMode="Externa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josemarcellinoli.com/2007/pdf/2007_cartas_13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970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139</dc:title>
  <dc:creator>Sat Arhat José Marcelli Noli</dc:creator>
  <cp:keywords>, docId:8BADD752065AACB701C532D9656158A3</cp:keywords>
  <cp:lastModifiedBy>Marcos Paulo Gonzalez Otero</cp:lastModifiedBy>
  <cp:revision>2</cp:revision>
  <dcterms:created xsi:type="dcterms:W3CDTF">2022-09-07T03:37:00Z</dcterms:created>
  <dcterms:modified xsi:type="dcterms:W3CDTF">2022-09-11T22:54:00Z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