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B4E09" w14:textId="77777777" w:rsidR="000B4D1C" w:rsidRDefault="00255B7C">
      <w:pPr>
        <w:pStyle w:val="Textoindependiente"/>
        <w:ind w:left="257"/>
        <w:rPr>
          <w:sz w:val="20"/>
        </w:rPr>
      </w:pPr>
      <w:r>
        <w:rPr>
          <w:sz w:val="20"/>
        </w:rPr>
      </w:r>
      <w:r>
        <w:rPr>
          <w:sz w:val="20"/>
        </w:rPr>
        <w:pict w14:anchorId="12AEBE5D">
          <v:group id="_x0000_s1030" style="width:480pt;height:5in;mso-position-horizontal-relative:char;mso-position-vertical-relative:line" coordsize="9600,72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width:9600;height:7200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480;top:1310;width:5731;height:2147" filled="f" stroked="f">
              <v:textbox inset="0,0,0,0">
                <w:txbxContent>
                  <w:p w14:paraId="039B6A9D" w14:textId="286D8411" w:rsidR="000B4D1C" w:rsidRDefault="00255B7C">
                    <w:pPr>
                      <w:spacing w:line="1537" w:lineRule="exact"/>
                      <w:rPr>
                        <w:i/>
                        <w:sz w:val="144"/>
                      </w:rPr>
                    </w:pPr>
                    <w:r>
                      <w:rPr>
                        <w:i/>
                        <w:color w:val="FFFF00"/>
                        <w:w w:val="70"/>
                        <w:sz w:val="144"/>
                      </w:rPr>
                      <w:t xml:space="preserve">Letters </w:t>
                    </w:r>
                    <w:r>
                      <w:rPr>
                        <w:i/>
                        <w:color w:val="FFFF00"/>
                        <w:w w:val="70"/>
                        <w:sz w:val="144"/>
                      </w:rPr>
                      <w:t>140</w:t>
                    </w:r>
                  </w:p>
                  <w:p w14:paraId="7C55B444" w14:textId="77777777" w:rsidR="000B4D1C" w:rsidRDefault="00255B7C">
                    <w:pPr>
                      <w:spacing w:before="150" w:line="460" w:lineRule="exact"/>
                      <w:ind w:left="202"/>
                      <w:rPr>
                        <w:sz w:val="40"/>
                      </w:rPr>
                    </w:pPr>
                    <w:r>
                      <w:rPr>
                        <w:color w:val="FFFF00"/>
                        <w:sz w:val="40"/>
                      </w:rPr>
                      <w:t>CHRISTMAS</w:t>
                    </w:r>
                    <w:r>
                      <w:rPr>
                        <w:color w:val="FFFF00"/>
                        <w:spacing w:val="-4"/>
                        <w:sz w:val="40"/>
                      </w:rPr>
                      <w:t xml:space="preserve"> </w:t>
                    </w:r>
                    <w:r>
                      <w:rPr>
                        <w:color w:val="FFFF00"/>
                        <w:sz w:val="40"/>
                      </w:rPr>
                      <w:t>GREETINGS</w:t>
                    </w:r>
                    <w:r>
                      <w:rPr>
                        <w:color w:val="FFFF00"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color w:val="FFFF00"/>
                        <w:sz w:val="40"/>
                      </w:rPr>
                      <w:t>2007</w:t>
                    </w:r>
                  </w:p>
                </w:txbxContent>
              </v:textbox>
            </v:shape>
            <v:shape id="_x0000_s1031" type="#_x0000_t202" style="position:absolute;left:1157;top:6548;width:7938;height:224" filled="f" stroked="f">
              <v:textbox inset="0,0,0,0">
                <w:txbxContent>
                  <w:p w14:paraId="13CDC6C2" w14:textId="77777777" w:rsidR="000B4D1C" w:rsidRDefault="00255B7C">
                    <w:pPr>
                      <w:spacing w:line="223" w:lineRule="exact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Arial Black"/>
                        <w:color w:val="FFFF00"/>
                        <w:sz w:val="16"/>
                      </w:rPr>
                      <w:t>Dome</w:t>
                    </w:r>
                    <w:r>
                      <w:rPr>
                        <w:rFonts w:ascii="Arial Black"/>
                        <w:color w:val="FFFF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Black"/>
                        <w:color w:val="FFFF00"/>
                        <w:sz w:val="16"/>
                      </w:rPr>
                      <w:t>and</w:t>
                    </w:r>
                    <w:r>
                      <w:rPr>
                        <w:rFonts w:ascii="Arial Black"/>
                        <w:color w:val="FFFF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Black"/>
                        <w:color w:val="FFFF00"/>
                        <w:sz w:val="16"/>
                      </w:rPr>
                      <w:t>Getuls</w:t>
                    </w:r>
                    <w:r>
                      <w:rPr>
                        <w:rFonts w:ascii="Arial Black"/>
                        <w:color w:val="FFFF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Black"/>
                        <w:color w:val="FFFF00"/>
                        <w:sz w:val="16"/>
                      </w:rPr>
                      <w:t>Chamber</w:t>
                    </w:r>
                    <w:r>
                      <w:rPr>
                        <w:rFonts w:ascii="Arial Black"/>
                        <w:color w:val="FFFF00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 Black"/>
                        <w:color w:val="FFFF00"/>
                        <w:sz w:val="16"/>
                      </w:rPr>
                      <w:t>of</w:t>
                    </w:r>
                    <w:r>
                      <w:rPr>
                        <w:rFonts w:ascii="Arial Black"/>
                        <w:color w:val="FFFF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Black"/>
                        <w:color w:val="FFFF00"/>
                        <w:sz w:val="16"/>
                      </w:rPr>
                      <w:t>the</w:t>
                    </w:r>
                    <w:r>
                      <w:rPr>
                        <w:rFonts w:ascii="Arial Black"/>
                        <w:color w:val="FFFF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Black"/>
                        <w:color w:val="FFFF00"/>
                        <w:sz w:val="16"/>
                      </w:rPr>
                      <w:t>Las</w:t>
                    </w:r>
                    <w:r>
                      <w:rPr>
                        <w:rFonts w:ascii="Arial Black"/>
                        <w:color w:val="FFFF00"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 Black"/>
                        <w:color w:val="FFFF00"/>
                        <w:sz w:val="16"/>
                      </w:rPr>
                      <w:t>Californias</w:t>
                    </w:r>
                    <w:proofErr w:type="spellEnd"/>
                    <w:r>
                      <w:rPr>
                        <w:rFonts w:ascii="Arial Black"/>
                        <w:color w:val="FFFF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Black"/>
                        <w:color w:val="FFFF00"/>
                        <w:sz w:val="16"/>
                      </w:rPr>
                      <w:t>Ashram,</w:t>
                    </w:r>
                    <w:r>
                      <w:rPr>
                        <w:rFonts w:ascii="Arial Black"/>
                        <w:color w:val="FFFF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Black"/>
                        <w:color w:val="FFFF00"/>
                        <w:sz w:val="16"/>
                      </w:rPr>
                      <w:t>Ensenada,</w:t>
                    </w:r>
                    <w:r>
                      <w:rPr>
                        <w:rFonts w:ascii="Arial Black"/>
                        <w:color w:val="FFFF0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Black"/>
                        <w:color w:val="FFFF00"/>
                        <w:sz w:val="16"/>
                      </w:rPr>
                      <w:t>B.C.,</w:t>
                    </w:r>
                    <w:r>
                      <w:rPr>
                        <w:rFonts w:ascii="Arial Black"/>
                        <w:color w:val="FFFF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Black"/>
                        <w:color w:val="FFFF00"/>
                        <w:sz w:val="16"/>
                      </w:rPr>
                      <w:t>Mexico.</w:t>
                    </w:r>
                    <w:r>
                      <w:rPr>
                        <w:rFonts w:ascii="Arial Black"/>
                        <w:color w:val="FFFF00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 Black"/>
                        <w:color w:val="FFFF00"/>
                        <w:sz w:val="16"/>
                      </w:rPr>
                      <w:t>Mexico.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77D9BC5" w14:textId="77777777" w:rsidR="000B4D1C" w:rsidRDefault="00255B7C">
      <w:pPr>
        <w:spacing w:before="71" w:line="222" w:lineRule="exact"/>
        <w:ind w:left="6197"/>
        <w:rPr>
          <w:rFonts w:ascii="Arial Black" w:hAnsi="Arial Black"/>
          <w:sz w:val="16"/>
        </w:rPr>
      </w:pPr>
      <w:r>
        <w:rPr>
          <w:rFonts w:ascii="Arial Black" w:hAnsi="Arial Black"/>
          <w:sz w:val="16"/>
        </w:rPr>
        <w:t>Photo:</w:t>
      </w:r>
      <w:r>
        <w:rPr>
          <w:rFonts w:ascii="Arial Black" w:hAnsi="Arial Black"/>
          <w:spacing w:val="1"/>
          <w:sz w:val="16"/>
        </w:rPr>
        <w:t xml:space="preserve"> </w:t>
      </w:r>
      <w:r>
        <w:rPr>
          <w:rFonts w:ascii="Arial Black" w:hAnsi="Arial Black"/>
          <w:sz w:val="16"/>
        </w:rPr>
        <w:t>Marcos</w:t>
      </w:r>
      <w:r>
        <w:rPr>
          <w:rFonts w:ascii="Arial Black" w:hAnsi="Arial Black"/>
          <w:spacing w:val="-3"/>
          <w:sz w:val="16"/>
        </w:rPr>
        <w:t xml:space="preserve"> </w:t>
      </w:r>
      <w:r>
        <w:rPr>
          <w:rFonts w:ascii="Arial Black" w:hAnsi="Arial Black"/>
          <w:sz w:val="16"/>
        </w:rPr>
        <w:t>Paulo</w:t>
      </w:r>
      <w:r>
        <w:rPr>
          <w:rFonts w:ascii="Arial Black" w:hAnsi="Arial Black"/>
          <w:spacing w:val="-3"/>
          <w:sz w:val="16"/>
        </w:rPr>
        <w:t xml:space="preserve"> </w:t>
      </w:r>
      <w:r>
        <w:rPr>
          <w:rFonts w:ascii="Arial Black" w:hAnsi="Arial Black"/>
          <w:sz w:val="16"/>
        </w:rPr>
        <w:t>González</w:t>
      </w:r>
    </w:p>
    <w:p w14:paraId="48CD88A4" w14:textId="77777777" w:rsidR="000B4D1C" w:rsidRDefault="00255B7C">
      <w:pPr>
        <w:pStyle w:val="Textoindependiente"/>
        <w:ind w:left="113" w:right="106"/>
        <w:jc w:val="both"/>
      </w:pPr>
      <w:r>
        <w:t>We must be born again, in Spirit and in Truth! Let Santa Claus continue to laugh in the</w:t>
      </w:r>
      <w:r>
        <w:rPr>
          <w:spacing w:val="1"/>
        </w:rPr>
        <w:t xml:space="preserve"> </w:t>
      </w:r>
      <w:r>
        <w:t xml:space="preserve">big stores full of gifts and bright lights </w:t>
      </w:r>
      <w:r>
        <w:rPr>
          <w:b/>
        </w:rPr>
        <w:t xml:space="preserve">- </w:t>
      </w:r>
      <w:r>
        <w:t xml:space="preserve">I said to the RedGFU Brotherhood in Puebla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 xml:space="preserve">We must work on ourselves so that the words of Master </w:t>
      </w:r>
      <w:proofErr w:type="spellStart"/>
      <w:r>
        <w:t>Jhesu</w:t>
      </w:r>
      <w:proofErr w:type="spellEnd"/>
      <w:r>
        <w:t xml:space="preserve"> are fulfilled in this New</w:t>
      </w:r>
      <w:r>
        <w:rPr>
          <w:spacing w:val="1"/>
        </w:rPr>
        <w:t xml:space="preserve"> </w:t>
      </w:r>
      <w:r>
        <w:t>Age of Aquarius. We must assimilate the initiatory meaning of Christmas. The Son</w:t>
      </w:r>
      <w:r>
        <w:t xml:space="preserve"> of</w:t>
      </w:r>
      <w:r>
        <w:rPr>
          <w:spacing w:val="1"/>
        </w:rPr>
        <w:t xml:space="preserve"> </w:t>
      </w:r>
      <w:r>
        <w:t xml:space="preserve">Man </w:t>
      </w:r>
      <w:proofErr w:type="gramStart"/>
      <w:r>
        <w:t>has to</w:t>
      </w:r>
      <w:proofErr w:type="gramEnd"/>
      <w:r>
        <w:t xml:space="preserve"> be born again and carry his cross until he is redeemed as Christ the King.</w:t>
      </w:r>
      <w:r>
        <w:rPr>
          <w:spacing w:val="1"/>
        </w:rPr>
        <w:t xml:space="preserve"> </w:t>
      </w:r>
      <w:r>
        <w:t xml:space="preserve">Take up your cross and follow me! - he said to us </w:t>
      </w:r>
      <w:r>
        <w:rPr>
          <w:b/>
        </w:rPr>
        <w:t xml:space="preserve">- </w:t>
      </w:r>
      <w:r>
        <w:t>and this cross is the one that limits</w:t>
      </w:r>
      <w:r>
        <w:rPr>
          <w:spacing w:val="1"/>
        </w:rPr>
        <w:t xml:space="preserve"> </w:t>
      </w:r>
      <w:r>
        <w:t>our Being by centripetal spiral, by Love, to a form that constantly transfor</w:t>
      </w:r>
      <w:r>
        <w:t>ms itself in</w:t>
      </w:r>
      <w:r>
        <w:rPr>
          <w:spacing w:val="1"/>
        </w:rPr>
        <w:t xml:space="preserve"> </w:t>
      </w:r>
      <w:r>
        <w:t>Space and to an existence that traps us in the cycles of time by centrifugal spiral, until</w:t>
      </w:r>
      <w:r>
        <w:rPr>
          <w:spacing w:val="1"/>
        </w:rPr>
        <w:t xml:space="preserve"> </w:t>
      </w:r>
      <w:r>
        <w:t xml:space="preserve">our consciousness manages to </w:t>
      </w:r>
      <w:proofErr w:type="gramStart"/>
      <w:r>
        <w:t>rise</w:t>
      </w:r>
      <w:proofErr w:type="gramEnd"/>
      <w:r>
        <w:t xml:space="preserve"> and the Truth frees us. Where is the Truth? Here and</w:t>
      </w:r>
      <w:r>
        <w:rPr>
          <w:spacing w:val="1"/>
        </w:rPr>
        <w:t xml:space="preserve"> </w:t>
      </w:r>
      <w:r>
        <w:t>now, in the Being of the One Being of our Being that gives life t</w:t>
      </w:r>
      <w:r>
        <w:t>o the relativity of our</w:t>
      </w:r>
      <w:r>
        <w:rPr>
          <w:spacing w:val="1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person.</w:t>
      </w:r>
    </w:p>
    <w:p w14:paraId="0FFFDEA3" w14:textId="77777777" w:rsidR="000B4D1C" w:rsidRDefault="000B4D1C">
      <w:pPr>
        <w:pStyle w:val="Textoindependiente"/>
        <w:spacing w:before="8"/>
        <w:rPr>
          <w:sz w:val="27"/>
        </w:rPr>
      </w:pPr>
    </w:p>
    <w:p w14:paraId="10CB428F" w14:textId="22E41E57" w:rsidR="000B4D1C" w:rsidRDefault="00255B7C" w:rsidP="00255B7C">
      <w:pPr>
        <w:pStyle w:val="Textoindependiente"/>
        <w:ind w:left="113" w:right="116"/>
        <w:jc w:val="both"/>
      </w:pPr>
      <w:r>
        <w:t xml:space="preserve">In the days of Christmas there are events of cosmic order  </w:t>
      </w:r>
      <w:r>
        <w:rPr>
          <w:spacing w:val="1"/>
        </w:rPr>
        <w:t xml:space="preserve"> </w:t>
      </w:r>
      <w:r>
        <w:t>that push us towards the</w:t>
      </w:r>
      <w:r>
        <w:rPr>
          <w:spacing w:val="1"/>
        </w:rPr>
        <w:t xml:space="preserve"> </w:t>
      </w:r>
      <w:r>
        <w:t>Christ without cross, in the same way that in the</w:t>
      </w:r>
      <w:r>
        <w:rPr>
          <w:spacing w:val="1"/>
        </w:rPr>
        <w:t xml:space="preserve"> </w:t>
      </w:r>
      <w:r>
        <w:t>middle of the</w:t>
      </w:r>
      <w:r>
        <w:rPr>
          <w:spacing w:val="70"/>
        </w:rPr>
        <w:t xml:space="preserve"> </w:t>
      </w:r>
      <w:r>
        <w:t>year, between June 22</w:t>
      </w:r>
      <w:r>
        <w:rPr>
          <w:spacing w:val="1"/>
        </w:rPr>
        <w:t xml:space="preserve"> </w:t>
      </w:r>
      <w:r>
        <w:t xml:space="preserve">and 24, we are trapped towards the </w:t>
      </w:r>
      <w:proofErr w:type="spellStart"/>
      <w:r>
        <w:t>Sacri-Ficio</w:t>
      </w:r>
      <w:proofErr w:type="spellEnd"/>
      <w:r>
        <w:t xml:space="preserve"> in the human, in the Northern Hemisphe</w:t>
      </w:r>
      <w:r>
        <w:t>re,</w:t>
      </w:r>
      <w:r>
        <w:rPr>
          <w:spacing w:val="27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towards</w:t>
      </w:r>
      <w:r>
        <w:rPr>
          <w:spacing w:val="2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New</w:t>
      </w:r>
      <w:r>
        <w:rPr>
          <w:spacing w:val="25"/>
        </w:rPr>
        <w:t xml:space="preserve"> </w:t>
      </w:r>
      <w:r>
        <w:t>Birth</w:t>
      </w:r>
      <w:r>
        <w:rPr>
          <w:spacing w:val="25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Southern</w:t>
      </w:r>
      <w:r>
        <w:rPr>
          <w:spacing w:val="25"/>
        </w:rPr>
        <w:t xml:space="preserve"> </w:t>
      </w:r>
      <w:r>
        <w:t>Hemisphere.</w:t>
      </w:r>
      <w:r>
        <w:rPr>
          <w:spacing w:val="27"/>
        </w:rPr>
        <w:t xml:space="preserve"> </w:t>
      </w:r>
      <w:r>
        <w:t>Paradoxes?</w:t>
      </w:r>
      <w:r>
        <w:rPr>
          <w:spacing w:val="21"/>
        </w:rPr>
        <w:t xml:space="preserve"> </w:t>
      </w:r>
      <w:r>
        <w:t>More</w:t>
      </w:r>
      <w:r>
        <w:rPr>
          <w:spacing w:val="26"/>
        </w:rPr>
        <w:t xml:space="preserve"> </w:t>
      </w:r>
      <w:r>
        <w:t>like</w:t>
      </w:r>
      <w:r>
        <w:rPr>
          <w:spacing w:val="26"/>
        </w:rPr>
        <w:t xml:space="preserve"> </w:t>
      </w:r>
      <w:r>
        <w:t>dy</w:t>
      </w:r>
      <w:r>
        <w:t>n</w:t>
      </w:r>
      <w:r>
        <w:t>amics by polarity, from the heart upwards and from the heart downwards. Superficiali</w:t>
      </w:r>
      <w:r>
        <w:t xml:space="preserve">ties or esoteric juggling? No. Simply Sacred and Real Initiation. </w:t>
      </w:r>
      <w:r>
        <w:lastRenderedPageBreak/>
        <w:t>Complicated? The</w:t>
      </w:r>
      <w:r>
        <w:rPr>
          <w:spacing w:val="1"/>
        </w:rPr>
        <w:t xml:space="preserve"> </w:t>
      </w:r>
      <w:r>
        <w:t xml:space="preserve">MVHM said: the Truth is so simple that if I tell </w:t>
      </w:r>
      <w:proofErr w:type="gramStart"/>
      <w:r>
        <w:t>you</w:t>
      </w:r>
      <w:proofErr w:type="gramEnd"/>
      <w:r>
        <w:t xml:space="preserve"> it will not interest you. I </w:t>
      </w:r>
      <w:proofErr w:type="gramStart"/>
      <w:r>
        <w:t xml:space="preserve">have </w:t>
      </w:r>
      <w:r>
        <w:t>to</w:t>
      </w:r>
      <w:proofErr w:type="gramEnd"/>
      <w:r>
        <w:rPr>
          <w:spacing w:val="1"/>
        </w:rPr>
        <w:t xml:space="preserve"> </w:t>
      </w:r>
      <w:r>
        <w:t>complicate</w:t>
      </w:r>
      <w:r>
        <w:rPr>
          <w:spacing w:val="5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some</w:t>
      </w:r>
      <w:r>
        <w:rPr>
          <w:spacing w:val="5"/>
        </w:rPr>
        <w:t xml:space="preserve"> </w:t>
      </w:r>
      <w:r>
        <w:t>mysteries</w:t>
      </w:r>
      <w:r>
        <w:rPr>
          <w:spacing w:val="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that they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decide to</w:t>
      </w:r>
      <w:r>
        <w:rPr>
          <w:spacing w:val="4"/>
        </w:rPr>
        <w:t xml:space="preserve"> </w:t>
      </w:r>
      <w:r>
        <w:t>look</w:t>
      </w:r>
      <w:r>
        <w:rPr>
          <w:spacing w:val="5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it.</w:t>
      </w:r>
    </w:p>
    <w:p w14:paraId="60C522B1" w14:textId="77777777" w:rsidR="000B4D1C" w:rsidRDefault="000B4D1C">
      <w:pPr>
        <w:pStyle w:val="Textoindependiente"/>
        <w:spacing w:before="3"/>
      </w:pPr>
    </w:p>
    <w:p w14:paraId="05D0C9BB" w14:textId="78C176E4" w:rsidR="000B4D1C" w:rsidRDefault="00255B7C">
      <w:pPr>
        <w:pStyle w:val="Textoindependiente"/>
        <w:ind w:left="113" w:right="110"/>
        <w:jc w:val="both"/>
      </w:pPr>
      <w:r>
        <w:t>In passing, it should be made clear that this elementary approach may be valid, if un</w:t>
      </w:r>
      <w:r>
        <w:t>derstood, for the Western Judeo-Christian mentality, but it is very dense for the Eastern</w:t>
      </w:r>
      <w:r>
        <w:rPr>
          <w:spacing w:val="1"/>
        </w:rPr>
        <w:t xml:space="preserve"> </w:t>
      </w:r>
      <w:r>
        <w:t>mind,</w:t>
      </w:r>
      <w:r>
        <w:rPr>
          <w:spacing w:val="1"/>
        </w:rPr>
        <w:t xml:space="preserve"> </w:t>
      </w:r>
      <w:r>
        <w:t>which seems to us Westerners to be very subjective.</w:t>
      </w:r>
      <w:r>
        <w:rPr>
          <w:spacing w:val="1"/>
        </w:rPr>
        <w:t xml:space="preserve"> </w:t>
      </w:r>
      <w:r>
        <w:t>Well,</w:t>
      </w:r>
      <w:r>
        <w:rPr>
          <w:spacing w:val="1"/>
        </w:rPr>
        <w:t xml:space="preserve"> </w:t>
      </w:r>
      <w:r>
        <w:t>it</w:t>
      </w:r>
      <w:r>
        <w:rPr>
          <w:spacing w:val="70"/>
        </w:rPr>
        <w:t xml:space="preserve"> </w:t>
      </w:r>
      <w:r>
        <w:t>is the game of Tai,</w:t>
      </w:r>
      <w:r>
        <w:rPr>
          <w:spacing w:val="1"/>
        </w:rPr>
        <w:t xml:space="preserve"> </w:t>
      </w:r>
      <w:r>
        <w:t>the Supreme, in the Yin and Yang. In the East the Yin is more pronounced and in the</w:t>
      </w:r>
      <w:r>
        <w:rPr>
          <w:spacing w:val="1"/>
        </w:rPr>
        <w:t xml:space="preserve"> </w:t>
      </w:r>
      <w:r>
        <w:t xml:space="preserve">West the Yang. This does not mean that one is better than the other, but simply that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complementary.</w:t>
      </w:r>
    </w:p>
    <w:p w14:paraId="35D7ADDA" w14:textId="77777777" w:rsidR="000B4D1C" w:rsidRDefault="000B4D1C">
      <w:pPr>
        <w:pStyle w:val="Textoindependiente"/>
        <w:spacing w:before="10"/>
        <w:rPr>
          <w:sz w:val="27"/>
        </w:rPr>
      </w:pPr>
    </w:p>
    <w:p w14:paraId="2E355066" w14:textId="6403FAF2" w:rsidR="000B4D1C" w:rsidRDefault="00255B7C">
      <w:pPr>
        <w:pStyle w:val="Textoindependiente"/>
        <w:ind w:left="113" w:right="110"/>
        <w:jc w:val="both"/>
      </w:pPr>
      <w:r>
        <w:t>Let's get back to the point. As above, so below, is it really? Everything that happens</w:t>
      </w:r>
      <w:r>
        <w:rPr>
          <w:spacing w:val="1"/>
        </w:rPr>
        <w:t xml:space="preserve"> </w:t>
      </w:r>
      <w:r>
        <w:t>above has repercussions below and everything that happens below leaves its mark abo</w:t>
      </w:r>
      <w:r>
        <w:t>ve.</w:t>
      </w:r>
      <w:r>
        <w:rPr>
          <w:spacing w:val="1"/>
        </w:rPr>
        <w:t xml:space="preserve"> </w:t>
      </w:r>
      <w:r>
        <w:t>Arrogance?</w:t>
      </w:r>
      <w:r>
        <w:rPr>
          <w:spacing w:val="1"/>
        </w:rPr>
        <w:t xml:space="preserve"> </w:t>
      </w:r>
      <w:r>
        <w:t>Either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are,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</w:t>
      </w:r>
      <w:r>
        <w:t>re</w:t>
      </w:r>
      <w:r>
        <w:rPr>
          <w:spacing w:val="1"/>
        </w:rPr>
        <w:t xml:space="preserve"> </w:t>
      </w:r>
      <w:r>
        <w:t>the</w:t>
      </w:r>
      <w:r>
        <w:rPr>
          <w:spacing w:val="70"/>
        </w:rPr>
        <w:t xml:space="preserve"> </w:t>
      </w:r>
      <w:r>
        <w:t>synthesis</w:t>
      </w:r>
      <w:r>
        <w:rPr>
          <w:spacing w:val="70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gramStart"/>
      <w:r>
        <w:t>everything, if</w:t>
      </w:r>
      <w:proofErr w:type="gramEnd"/>
      <w:r>
        <w:t xml:space="preserve"> we are not, we are nothing. But to live being born and dying is something,</w:t>
      </w:r>
      <w:r>
        <w:rPr>
          <w:spacing w:val="1"/>
        </w:rPr>
        <w:t xml:space="preserve"> </w:t>
      </w:r>
      <w:r>
        <w:t>at least, difficult, not to say painful in the style of Lord Siddhartha Gautama. Nothing is</w:t>
      </w:r>
      <w:r>
        <w:rPr>
          <w:spacing w:val="1"/>
        </w:rPr>
        <w:t xml:space="preserve"> </w:t>
      </w:r>
      <w:r>
        <w:t xml:space="preserve">free in the macrocosmic </w:t>
      </w:r>
      <w:proofErr w:type="gramStart"/>
      <w:r>
        <w:t>Uni-Verse</w:t>
      </w:r>
      <w:proofErr w:type="gramEnd"/>
      <w:r>
        <w:t xml:space="preserve"> nor in the microcosmic Uni-Verse that we are, that is</w:t>
      </w:r>
      <w:r>
        <w:rPr>
          <w:spacing w:val="-67"/>
        </w:rPr>
        <w:t xml:space="preserve"> </w:t>
      </w:r>
      <w:r>
        <w:t xml:space="preserve">why we have dignity. So? We </w:t>
      </w:r>
      <w:proofErr w:type="gramStart"/>
      <w:r>
        <w:t>have to</w:t>
      </w:r>
      <w:proofErr w:type="gramEnd"/>
      <w:r>
        <w:t xml:space="preserve"> assume responsibility without standing o</w:t>
      </w:r>
      <w:r>
        <w:t>n anyo</w:t>
      </w:r>
      <w:r>
        <w:t>ne's neck to believe that we are higher than him. Even the smallest creature is worthy of</w:t>
      </w:r>
      <w:r>
        <w:rPr>
          <w:spacing w:val="1"/>
        </w:rPr>
        <w:t xml:space="preserve"> </w:t>
      </w:r>
      <w:r>
        <w:t>respect in its own place. Out of its place it can be dangerous and wretched. A triumph</w:t>
      </w:r>
      <w:r>
        <w:rPr>
          <w:spacing w:val="1"/>
        </w:rPr>
        <w:t xml:space="preserve"> </w:t>
      </w:r>
      <w:r>
        <w:t>outside the place that corresponds to each one by order of conscience i</w:t>
      </w:r>
      <w:r>
        <w:t>s suicide. It des</w:t>
      </w:r>
      <w:r>
        <w:t>troys what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capable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assimilating</w:t>
      </w:r>
      <w:r>
        <w:rPr>
          <w:spacing w:val="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destroys</w:t>
      </w:r>
      <w:r>
        <w:rPr>
          <w:spacing w:val="4"/>
        </w:rPr>
        <w:t xml:space="preserve"> </w:t>
      </w:r>
      <w:r>
        <w:t>itself. It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self-deception.</w:t>
      </w:r>
    </w:p>
    <w:p w14:paraId="4E5A287A" w14:textId="77777777" w:rsidR="000B4D1C" w:rsidRDefault="000B4D1C">
      <w:pPr>
        <w:pStyle w:val="Textoindependiente"/>
        <w:spacing w:before="1"/>
      </w:pPr>
    </w:p>
    <w:p w14:paraId="73CFBED6" w14:textId="0D2877AF" w:rsidR="000B4D1C" w:rsidRDefault="00255B7C">
      <w:pPr>
        <w:pStyle w:val="Textoindependiente"/>
        <w:ind w:left="113" w:right="116"/>
        <w:jc w:val="both"/>
      </w:pPr>
      <w:r>
        <w:t xml:space="preserve">In the days of </w:t>
      </w:r>
      <w:proofErr w:type="gramStart"/>
      <w:r>
        <w:t>Christmas</w:t>
      </w:r>
      <w:proofErr w:type="gramEnd"/>
      <w:r>
        <w:t xml:space="preserve"> we must sensitize ourselves with proper nutrition, exercises to</w:t>
      </w:r>
      <w:r>
        <w:rPr>
          <w:spacing w:val="1"/>
        </w:rPr>
        <w:t xml:space="preserve"> </w:t>
      </w:r>
      <w:r>
        <w:t>balance the energies and hygiene so that everything flows s</w:t>
      </w:r>
      <w:r>
        <w:t>moothly. Meditation and Ce</w:t>
      </w:r>
      <w:r>
        <w:t>remonial are good; strident music and vibrant dances are bad if we are trying to assimi</w:t>
      </w:r>
      <w:r>
        <w:t>late the necessary strength to attempt a new birth. Eating ice cream between soup and</w:t>
      </w:r>
      <w:r>
        <w:rPr>
          <w:spacing w:val="1"/>
        </w:rPr>
        <w:t xml:space="preserve"> </w:t>
      </w:r>
      <w:r>
        <w:t>stew may seem elegant, but it is disastrous for diges</w:t>
      </w:r>
      <w:r>
        <w:t>tion. Otherwise, generosity is good</w:t>
      </w:r>
      <w:r>
        <w:rPr>
          <w:spacing w:val="1"/>
        </w:rPr>
        <w:t xml:space="preserve"> </w:t>
      </w:r>
      <w:r>
        <w:t>when it is selfless. Excessive food and drink at midnight is not convenient, even if you</w:t>
      </w:r>
      <w:r>
        <w:rPr>
          <w:spacing w:val="1"/>
        </w:rPr>
        <w:t xml:space="preserve"> </w:t>
      </w:r>
      <w:r>
        <w:t>substitute</w:t>
      </w:r>
      <w:r>
        <w:rPr>
          <w:spacing w:val="-1"/>
        </w:rPr>
        <w:t xml:space="preserve"> </w:t>
      </w:r>
      <w:r>
        <w:t>turkey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spellStart"/>
      <w:r>
        <w:t>Ayacas</w:t>
      </w:r>
      <w:proofErr w:type="spellEnd"/>
      <w:r>
        <w:rPr>
          <w:spacing w:val="1"/>
        </w:rPr>
        <w:t xml:space="preserve"> </w:t>
      </w:r>
      <w:proofErr w:type="spellStart"/>
      <w:r>
        <w:t>Venezolanas</w:t>
      </w:r>
      <w:proofErr w:type="spellEnd"/>
      <w:r>
        <w:t xml:space="preserve"> and</w:t>
      </w:r>
      <w:r>
        <w:rPr>
          <w:spacing w:val="11"/>
        </w:rPr>
        <w:t xml:space="preserve"> </w:t>
      </w:r>
      <w:r>
        <w:t>intoxicating</w:t>
      </w:r>
      <w:r>
        <w:rPr>
          <w:spacing w:val="-6"/>
        </w:rPr>
        <w:t xml:space="preserve"> </w:t>
      </w:r>
      <w:r>
        <w:t>drinks</w:t>
      </w:r>
      <w:r>
        <w:rPr>
          <w:spacing w:val="6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spellStart"/>
      <w:r>
        <w:t>tizanas</w:t>
      </w:r>
      <w:proofErr w:type="spellEnd"/>
      <w:r>
        <w:t>.</w:t>
      </w:r>
    </w:p>
    <w:p w14:paraId="03D914E0" w14:textId="77777777" w:rsidR="000B4D1C" w:rsidRDefault="000B4D1C">
      <w:pPr>
        <w:pStyle w:val="Textoindependiente"/>
        <w:spacing w:before="3"/>
      </w:pPr>
    </w:p>
    <w:p w14:paraId="3A02960A" w14:textId="565D280C" w:rsidR="000B4D1C" w:rsidRDefault="00255B7C">
      <w:pPr>
        <w:pStyle w:val="Textoindependiente"/>
        <w:ind w:left="113" w:right="110"/>
        <w:jc w:val="both"/>
      </w:pPr>
      <w:r>
        <w:t xml:space="preserve">The </w:t>
      </w:r>
      <w:proofErr w:type="spellStart"/>
      <w:r>
        <w:t>Qabbalah</w:t>
      </w:r>
      <w:proofErr w:type="spellEnd"/>
      <w:r>
        <w:t xml:space="preserve"> says that the Christ is Historical, Sym</w:t>
      </w:r>
      <w:r>
        <w:t>bolic and Cosmic. In the historical it</w:t>
      </w:r>
      <w:r>
        <w:rPr>
          <w:spacing w:val="-67"/>
        </w:rPr>
        <w:t xml:space="preserve"> </w:t>
      </w:r>
      <w:r>
        <w:t>is an exceptional Human Being, in the symbolic</w:t>
      </w:r>
      <w:r>
        <w:rPr>
          <w:spacing w:val="70"/>
        </w:rPr>
        <w:t xml:space="preserve"> </w:t>
      </w:r>
      <w:r>
        <w:t>it is the Way of Truth and Life that</w:t>
      </w:r>
      <w:r>
        <w:rPr>
          <w:spacing w:val="1"/>
        </w:rPr>
        <w:t xml:space="preserve"> </w:t>
      </w:r>
      <w:r>
        <w:t>leads to the Father, and in the cosmic it is a force that is produced by polarization bet-</w:t>
      </w:r>
      <w:r>
        <w:rPr>
          <w:spacing w:val="1"/>
        </w:rPr>
        <w:t xml:space="preserve"> </w:t>
      </w:r>
      <w:r>
        <w:t>ween the heart of our Galaxy and the heart</w:t>
      </w:r>
      <w:r>
        <w:t xml:space="preserve"> of our planetary microcosm. This force rea</w:t>
      </w:r>
      <w:r>
        <w:t>ches us all, but it is only received by those who have a clean Soul through service. For</w:t>
      </w:r>
      <w:r>
        <w:rPr>
          <w:spacing w:val="1"/>
        </w:rPr>
        <w:t xml:space="preserve"> </w:t>
      </w:r>
      <w:r>
        <w:t>those of</w:t>
      </w:r>
      <w:r>
        <w:rPr>
          <w:spacing w:val="-2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whose Soul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occupied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frustrations,</w:t>
      </w:r>
      <w:r>
        <w:rPr>
          <w:spacing w:val="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brings us</w:t>
      </w:r>
      <w:r>
        <w:rPr>
          <w:spacing w:val="17"/>
        </w:rPr>
        <w:t xml:space="preserve"> </w:t>
      </w:r>
      <w:r>
        <w:t>nothing.</w:t>
      </w:r>
    </w:p>
    <w:p w14:paraId="15E1352B" w14:textId="785A3BD3" w:rsidR="00255B7C" w:rsidRPr="00255B7C" w:rsidRDefault="00255B7C" w:rsidP="00255B7C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/>
          <w:b/>
          <w:bCs/>
          <w:sz w:val="36"/>
          <w:szCs w:val="36"/>
        </w:rPr>
      </w:pPr>
      <w:bookmarkStart w:id="0" w:name="_Hlk108138603"/>
      <w:r>
        <w:rPr>
          <w:noProof/>
        </w:rPr>
        <w:drawing>
          <wp:anchor distT="0" distB="0" distL="0" distR="0" simplePos="0" relativeHeight="251656704" behindDoc="0" locked="0" layoutInCell="1" allowOverlap="1" wp14:anchorId="46C2C1F2" wp14:editId="2F25C616">
            <wp:simplePos x="0" y="0"/>
            <wp:positionH relativeFrom="page">
              <wp:posOffset>5516880</wp:posOffset>
            </wp:positionH>
            <wp:positionV relativeFrom="paragraph">
              <wp:posOffset>148590</wp:posOffset>
            </wp:positionV>
            <wp:extent cx="916960" cy="777240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96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776" behindDoc="1" locked="0" layoutInCell="1" allowOverlap="1" wp14:anchorId="54C9A0B8" wp14:editId="2DCE75D3">
            <wp:simplePos x="0" y="0"/>
            <wp:positionH relativeFrom="page">
              <wp:posOffset>1248410</wp:posOffset>
            </wp:positionH>
            <wp:positionV relativeFrom="paragraph">
              <wp:posOffset>139065</wp:posOffset>
            </wp:positionV>
            <wp:extent cx="838200" cy="831850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5B7C">
        <w:rPr>
          <w:rFonts w:ascii="Calibri" w:eastAsia="Calibri" w:hAnsi="Calibri"/>
          <w:b/>
          <w:bCs/>
          <w:color w:val="C00000"/>
          <w:sz w:val="36"/>
          <w:szCs w:val="36"/>
        </w:rPr>
        <w:t>Sat Arhat José Marcelli</w:t>
      </w:r>
      <w:r w:rsidRPr="00255B7C">
        <w:rPr>
          <w:rFonts w:ascii="Calibri" w:eastAsia="Calibri" w:hAnsi="Calibri"/>
          <w:b/>
          <w:bCs/>
          <w:color w:val="C00000"/>
          <w:sz w:val="36"/>
          <w:szCs w:val="36"/>
        </w:rPr>
        <w:br/>
        <w:t>December 25, 2007</w:t>
      </w:r>
      <w:r w:rsidRPr="00255B7C">
        <w:rPr>
          <w:rFonts w:ascii="Calibri" w:eastAsia="Calibri" w:hAnsi="Calibri"/>
          <w:b/>
          <w:bCs/>
          <w:color w:val="C00000"/>
          <w:sz w:val="36"/>
          <w:szCs w:val="36"/>
        </w:rPr>
        <w:br/>
      </w:r>
      <w:hyperlink r:id="rId7" w:history="1">
        <w:r w:rsidRPr="00255B7C">
          <w:rPr>
            <w:rFonts w:ascii="Calibri" w:eastAsia="Calibri" w:hAnsi="Calibri"/>
            <w:b/>
            <w:bCs/>
            <w:color w:val="0000FF"/>
            <w:sz w:val="36"/>
            <w:szCs w:val="36"/>
            <w:u w:val="single"/>
          </w:rPr>
          <w:t>www.redgfu.net/jmn</w:t>
        </w:r>
      </w:hyperlink>
      <w:bookmarkEnd w:id="0"/>
    </w:p>
    <w:p w14:paraId="5DE2E598" w14:textId="2EB10CB7" w:rsidR="00255B7C" w:rsidRPr="00255B7C" w:rsidRDefault="00255B7C" w:rsidP="00255B7C">
      <w:pPr>
        <w:pBdr>
          <w:bottom w:val="single" w:sz="6" w:space="1" w:color="auto"/>
        </w:pBdr>
        <w:tabs>
          <w:tab w:val="left" w:pos="2475"/>
        </w:tabs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648ED7D3" w14:textId="77777777" w:rsidR="00255B7C" w:rsidRPr="00255B7C" w:rsidRDefault="00255B7C" w:rsidP="00255B7C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56FAB129" w14:textId="77777777" w:rsidR="00255B7C" w:rsidRPr="00255B7C" w:rsidRDefault="00255B7C" w:rsidP="00255B7C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  <w:r w:rsidRPr="00255B7C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255B7C">
        <w:rPr>
          <w:rFonts w:ascii="Calibri" w:eastAsia="Calibri" w:hAnsi="Calibri"/>
          <w:b/>
          <w:bCs/>
          <w:sz w:val="24"/>
          <w:szCs w:val="24"/>
        </w:rPr>
        <w:br/>
      </w:r>
      <w:hyperlink r:id="rId8" w:history="1">
        <w:r w:rsidRPr="00255B7C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www.josemarcellinoli.com/2007/pdf/2007_cartas_14</w:t>
        </w:r>
        <w:r w:rsidRPr="00255B7C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0</w:t>
        </w:r>
        <w:r w:rsidRPr="00255B7C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.p</w:t>
        </w:r>
        <w:r w:rsidRPr="00255B7C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d</w:t>
        </w:r>
        <w:r w:rsidRPr="00255B7C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f</w:t>
        </w:r>
      </w:hyperlink>
      <w:r w:rsidRPr="00255B7C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255B7C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9" w:history="1">
        <w:r w:rsidRPr="00255B7C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255B7C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255B7C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255B7C">
        <w:rPr>
          <w:rFonts w:ascii="Calibri" w:eastAsia="Calibri" w:hAnsi="Calibri"/>
          <w:b/>
          <w:bCs/>
          <w:sz w:val="24"/>
          <w:szCs w:val="24"/>
        </w:rPr>
        <w:br/>
        <w:t>Version: 11092022-01</w:t>
      </w:r>
      <w:r w:rsidRPr="00255B7C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6DE9BECB" w14:textId="6A6B673B" w:rsidR="000B4D1C" w:rsidRDefault="000B4D1C" w:rsidP="00255B7C">
      <w:pPr>
        <w:spacing w:before="193"/>
        <w:ind w:left="2025" w:right="2641"/>
        <w:rPr>
          <w:b/>
          <w:sz w:val="24"/>
        </w:rPr>
      </w:pPr>
    </w:p>
    <w:sectPr w:rsidR="000B4D1C" w:rsidSect="00255B7C">
      <w:pgSz w:w="12240" w:h="15840"/>
      <w:pgMar w:top="1134" w:right="1020" w:bottom="1135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4D1C"/>
    <w:rsid w:val="000B4D1C"/>
    <w:rsid w:val="0025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DCDA040"/>
  <w15:docId w15:val="{94D57328-F047-4097-BB29-527D7928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marcellinoli.com/2007/pdf/2007_cartas_14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dgfu.net/jm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gmarcos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716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Cartas 140</dc:title>
  <dc:creator>Sat Arhat José Marcelli Noli</dc:creator>
  <cp:keywords>, docId:934103585EE55AD76A658574FDDB0B90</cp:keywords>
  <cp:lastModifiedBy>Marcos Paulo Gonzalez Otero</cp:lastModifiedBy>
  <cp:revision>2</cp:revision>
  <dcterms:created xsi:type="dcterms:W3CDTF">2022-09-07T03:38:00Z</dcterms:created>
  <dcterms:modified xsi:type="dcterms:W3CDTF">2022-09-11T22:59:00Z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2022-09-07T00:00:00Z</vt:filetime>
  </property>
</Properties>
</file>