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F5C2" w14:textId="11ECA65A" w:rsidR="003D6920" w:rsidRDefault="003D6920">
      <w:pPr>
        <w:pStyle w:val="Textoindependiente"/>
        <w:rPr>
          <w:sz w:val="20"/>
        </w:rPr>
      </w:pPr>
    </w:p>
    <w:p w14:paraId="7B973E32" w14:textId="77777777" w:rsidR="00B9521A" w:rsidRPr="00373343" w:rsidRDefault="00B9521A" w:rsidP="00B9521A">
      <w:pPr>
        <w:pStyle w:val="Textoindependiente"/>
        <w:spacing w:before="92" w:line="237" w:lineRule="auto"/>
        <w:ind w:left="113" w:firstLine="283"/>
        <w:jc w:val="center"/>
        <w:rPr>
          <w:b/>
          <w:bCs/>
          <w:sz w:val="44"/>
          <w:szCs w:val="44"/>
        </w:rPr>
      </w:pPr>
      <w:r w:rsidRPr="00373343">
        <w:rPr>
          <w:b/>
          <w:bCs/>
          <w:sz w:val="44"/>
          <w:szCs w:val="44"/>
        </w:rPr>
        <w:t>Comments to the Real Initiation Grades</w:t>
      </w:r>
    </w:p>
    <w:p w14:paraId="7439F0A8" w14:textId="697668BE" w:rsidR="00B9521A" w:rsidRDefault="00B9521A" w:rsidP="00B9521A">
      <w:pPr>
        <w:pStyle w:val="Textoindependiente"/>
        <w:spacing w:before="92" w:line="237" w:lineRule="auto"/>
        <w:ind w:left="113" w:firstLine="283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Half Gegnian</w:t>
      </w:r>
    </w:p>
    <w:p w14:paraId="7E9D3070" w14:textId="77777777" w:rsidR="00B9521A" w:rsidRPr="00373343" w:rsidRDefault="00B9521A" w:rsidP="00B9521A">
      <w:pPr>
        <w:pStyle w:val="Textoindependiente"/>
        <w:spacing w:before="92" w:line="237" w:lineRule="auto"/>
        <w:ind w:left="113" w:firstLine="283"/>
        <w:jc w:val="center"/>
        <w:rPr>
          <w:b/>
          <w:bCs/>
          <w:sz w:val="44"/>
          <w:szCs w:val="44"/>
        </w:rPr>
      </w:pPr>
    </w:p>
    <w:p w14:paraId="42426421" w14:textId="77777777" w:rsidR="00B9521A" w:rsidRDefault="00B9521A">
      <w:pPr>
        <w:ind w:left="113" w:right="127"/>
        <w:jc w:val="both"/>
        <w:rPr>
          <w:sz w:val="24"/>
        </w:rPr>
      </w:pPr>
      <w:r w:rsidRPr="00B9521A">
        <w:rPr>
          <w:sz w:val="24"/>
        </w:rPr>
        <w:t>The story is already known, but it is worth remembering it before addressing any consideration of the Honorification of Half Gegnián</w:t>
      </w:r>
      <w:r>
        <w:rPr>
          <w:sz w:val="24"/>
        </w:rPr>
        <w:t>.</w:t>
      </w:r>
    </w:p>
    <w:p w14:paraId="3BA86EF4" w14:textId="77777777" w:rsidR="00B9521A" w:rsidRDefault="00B9521A">
      <w:pPr>
        <w:ind w:left="113" w:right="127"/>
        <w:jc w:val="both"/>
        <w:rPr>
          <w:sz w:val="24"/>
        </w:rPr>
      </w:pPr>
    </w:p>
    <w:p w14:paraId="18D37579" w14:textId="0808260D" w:rsidR="003D6920" w:rsidRDefault="00487CE6">
      <w:pPr>
        <w:ind w:left="113" w:right="127"/>
        <w:jc w:val="both"/>
        <w:rPr>
          <w:sz w:val="24"/>
        </w:rPr>
      </w:pPr>
      <w:r>
        <w:rPr>
          <w:sz w:val="24"/>
        </w:rPr>
        <w:t xml:space="preserve">The Most Sublime Master, Doctor Serge Raynaud de la Ferriere said: </w:t>
      </w:r>
      <w:r>
        <w:rPr>
          <w:b/>
          <w:i/>
          <w:sz w:val="24"/>
        </w:rPr>
        <w:t>I come to see which of you are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ready to receive the eternal message of the Initiatic Tradition </w:t>
      </w:r>
      <w:r>
        <w:rPr>
          <w:sz w:val="24"/>
        </w:rPr>
        <w:t>and he had more than enough fingers on</w:t>
      </w:r>
      <w:r>
        <w:rPr>
          <w:spacing w:val="-57"/>
          <w:sz w:val="24"/>
        </w:rPr>
        <w:t xml:space="preserve"> </w:t>
      </w:r>
      <w:r>
        <w:rPr>
          <w:sz w:val="24"/>
        </w:rPr>
        <w:t>one hand to count those who were ready. Then he decided</w:t>
      </w:r>
      <w:r>
        <w:rPr>
          <w:sz w:val="24"/>
        </w:rPr>
        <w:t xml:space="preserve"> to open a wider door, and at a lower level,</w:t>
      </w:r>
      <w:r>
        <w:rPr>
          <w:spacing w:val="1"/>
          <w:sz w:val="24"/>
        </w:rPr>
        <w:t xml:space="preserve"> </w:t>
      </w:r>
      <w:r>
        <w:rPr>
          <w:sz w:val="24"/>
        </w:rPr>
        <w:t>with the Honorification of Gegnián to get more candidates who were ready to prepare themselves to</w:t>
      </w:r>
      <w:r>
        <w:rPr>
          <w:spacing w:val="1"/>
          <w:sz w:val="24"/>
        </w:rPr>
        <w:t xml:space="preserve"> </w:t>
      </w:r>
      <w:r>
        <w:rPr>
          <w:sz w:val="24"/>
        </w:rPr>
        <w:t>receive the</w:t>
      </w:r>
      <w:r>
        <w:rPr>
          <w:spacing w:val="6"/>
          <w:sz w:val="24"/>
        </w:rPr>
        <w:t xml:space="preserve"> </w:t>
      </w:r>
      <w:r>
        <w:rPr>
          <w:sz w:val="24"/>
        </w:rPr>
        <w:t>message.</w:t>
      </w:r>
    </w:p>
    <w:p w14:paraId="034E6B6B" w14:textId="77777777" w:rsidR="003D6920" w:rsidRDefault="003D6920">
      <w:pPr>
        <w:pStyle w:val="Textoindependiente"/>
      </w:pPr>
    </w:p>
    <w:p w14:paraId="727B8DC8" w14:textId="77777777" w:rsidR="003D6920" w:rsidRDefault="00487CE6">
      <w:pPr>
        <w:pStyle w:val="Textoindependiente"/>
        <w:ind w:left="113" w:right="127"/>
        <w:jc w:val="both"/>
      </w:pPr>
      <w:r>
        <w:t>Some time later, the Venerable Elder Brother, Master Don José Manuel Estrada, upon assuming</w:t>
      </w:r>
      <w:r>
        <w:t xml:space="preserve"> the</w:t>
      </w:r>
      <w:r>
        <w:rPr>
          <w:spacing w:val="1"/>
        </w:rPr>
        <w:t xml:space="preserve"> </w:t>
      </w:r>
      <w:r>
        <w:t>work entrusted to him by his Master, had the same problem to prepare Initiates to serve all humanity</w:t>
      </w:r>
      <w:r>
        <w:rPr>
          <w:spacing w:val="1"/>
        </w:rPr>
        <w:t xml:space="preserve"> </w:t>
      </w:r>
      <w:r>
        <w:t>and decided to create a half-honorification of Gegnián. He was harshly criticized by the dogmatic spi-</w:t>
      </w:r>
      <w:r>
        <w:rPr>
          <w:spacing w:val="1"/>
        </w:rPr>
        <w:t xml:space="preserve"> </w:t>
      </w:r>
      <w:r>
        <w:t>rits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within the Great</w:t>
      </w:r>
      <w:r>
        <w:rPr>
          <w:spacing w:val="6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Fraternity.</w:t>
      </w:r>
      <w:r>
        <w:rPr>
          <w:spacing w:val="3"/>
        </w:rPr>
        <w:t xml:space="preserve"> </w:t>
      </w:r>
      <w:r>
        <w:t>Outside of</w:t>
      </w:r>
      <w:r>
        <w:rPr>
          <w:spacing w:val="-2"/>
        </w:rPr>
        <w:t xml:space="preserve"> </w:t>
      </w:r>
      <w:r>
        <w:t>it,</w:t>
      </w:r>
      <w:r>
        <w:rPr>
          <w:spacing w:val="3"/>
        </w:rPr>
        <w:t xml:space="preserve"> </w:t>
      </w:r>
      <w:r>
        <w:t>nobody</w:t>
      </w:r>
      <w:r>
        <w:rPr>
          <w:spacing w:val="-9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anything.</w:t>
      </w:r>
    </w:p>
    <w:p w14:paraId="08FB2E6B" w14:textId="77777777" w:rsidR="003D6920" w:rsidRDefault="003D6920">
      <w:pPr>
        <w:pStyle w:val="Textoindependiente"/>
        <w:spacing w:before="10"/>
        <w:rPr>
          <w:sz w:val="23"/>
        </w:rPr>
      </w:pPr>
    </w:p>
    <w:p w14:paraId="2730738C" w14:textId="1A425137" w:rsidR="003D6920" w:rsidRDefault="00487CE6">
      <w:pPr>
        <w:pStyle w:val="Textoindependiente"/>
        <w:ind w:left="113" w:right="124"/>
        <w:jc w:val="both"/>
      </w:pPr>
      <w:r>
        <w:t>Years later I promoted the formation of groups of Yamines to give them information and there were</w:t>
      </w:r>
      <w:r>
        <w:rPr>
          <w:spacing w:val="1"/>
        </w:rPr>
        <w:t xml:space="preserve"> </w:t>
      </w:r>
      <w:r>
        <w:t>many people interested. The Venerable Brother supported the project. The results have been good, to</w:t>
      </w:r>
      <w:r>
        <w:t xml:space="preserve">day we </w:t>
      </w:r>
      <w:r>
        <w:t xml:space="preserve">have many people willing to know and put into practice the </w:t>
      </w:r>
      <w:r>
        <w:rPr>
          <w:b/>
          <w:i/>
        </w:rPr>
        <w:t>Eternal Tradition</w:t>
      </w:r>
      <w:r>
        <w:t>. This was one of</w:t>
      </w:r>
      <w:r>
        <w:rPr>
          <w:spacing w:val="1"/>
        </w:rPr>
        <w:t xml:space="preserve"> </w:t>
      </w:r>
      <w:r>
        <w:t>the keys to the success of the RedGFU as a Universal Cultural Institution dedicated to Human Re-</w:t>
      </w:r>
      <w:r>
        <w:rPr>
          <w:spacing w:val="1"/>
        </w:rPr>
        <w:t xml:space="preserve"> </w:t>
      </w:r>
      <w:r>
        <w:t>Education.</w:t>
      </w:r>
    </w:p>
    <w:p w14:paraId="08CD8FF0" w14:textId="77777777" w:rsidR="003D6920" w:rsidRDefault="003D6920">
      <w:pPr>
        <w:pStyle w:val="Textoindependiente"/>
        <w:spacing w:before="3"/>
      </w:pPr>
    </w:p>
    <w:p w14:paraId="5117A801" w14:textId="77777777" w:rsidR="003D6920" w:rsidRDefault="00487CE6">
      <w:pPr>
        <w:pStyle w:val="Textoindependiente"/>
        <w:spacing w:line="237" w:lineRule="auto"/>
        <w:ind w:left="113" w:right="137"/>
        <w:jc w:val="both"/>
      </w:pPr>
      <w:r>
        <w:t>A Half Gegnián is something like a quarter of a Novice, that is to say, of a Getuls. So little? When we</w:t>
      </w:r>
      <w:r>
        <w:rPr>
          <w:spacing w:val="1"/>
        </w:rPr>
        <w:t xml:space="preserve"> </w:t>
      </w:r>
      <w:r>
        <w:t>see what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Getuls</w:t>
      </w:r>
      <w:r>
        <w:rPr>
          <w:spacing w:val="5"/>
        </w:rPr>
        <w:t xml:space="preserve"> </w:t>
      </w:r>
      <w:r>
        <w:t>is,</w:t>
      </w:r>
      <w:r>
        <w:rPr>
          <w:spacing w:val="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see that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</w:t>
      </w:r>
      <w:r>
        <w:t>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so</w:t>
      </w:r>
      <w:r>
        <w:rPr>
          <w:spacing w:val="2"/>
        </w:rPr>
        <w:t xml:space="preserve"> </w:t>
      </w:r>
      <w:r>
        <w:t>little.</w:t>
      </w:r>
    </w:p>
    <w:p w14:paraId="13950296" w14:textId="77777777" w:rsidR="003D6920" w:rsidRDefault="003D6920">
      <w:pPr>
        <w:pStyle w:val="Textoindependiente"/>
        <w:spacing w:before="1"/>
      </w:pPr>
    </w:p>
    <w:p w14:paraId="5690EE43" w14:textId="662EC2EB" w:rsidR="003D6920" w:rsidRDefault="00487CE6">
      <w:pPr>
        <w:pStyle w:val="Textoindependiente"/>
        <w:ind w:left="113" w:right="125"/>
        <w:jc w:val="both"/>
      </w:pPr>
      <w:r>
        <w:t>A Half-Gegnian begins by earning the right to be a Royal Initiate, generating for himself a good destiny</w:t>
      </w:r>
      <w:r>
        <w:rPr>
          <w:spacing w:val="-57"/>
        </w:rPr>
        <w:t xml:space="preserve"> </w:t>
      </w:r>
      <w:r>
        <w:t>through impersonal work and physical, emotional, intellectual and mystical self-discipline. His forma</w:t>
      </w:r>
      <w:r>
        <w:t>tion is directed by a Pre-Init</w:t>
      </w:r>
      <w:r>
        <w:t xml:space="preserve">iatic School and includes practices of gymnastics, Yoga </w:t>
      </w:r>
      <w:r>
        <w:rPr>
          <w:b/>
        </w:rPr>
        <w:t xml:space="preserve">- </w:t>
      </w:r>
      <w:r>
        <w:t xml:space="preserve">or Martial Arts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Meditation and Ceremonial, in a daily, updated and conscious way; study sessions at least once a week</w:t>
      </w:r>
      <w:r>
        <w:rPr>
          <w:spacing w:val="1"/>
        </w:rPr>
        <w:t xml:space="preserve"> </w:t>
      </w:r>
      <w:r>
        <w:t>and visits to the Ashrams for maintenance, gardening and cooking work; in addi</w:t>
      </w:r>
      <w:r>
        <w:t>tion to the daily disci</w:t>
      </w:r>
      <w:r>
        <w:t>plines,</w:t>
      </w:r>
      <w:r>
        <w:rPr>
          <w:spacing w:val="2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least</w:t>
      </w:r>
      <w:r>
        <w:rPr>
          <w:spacing w:val="2"/>
        </w:rPr>
        <w:t xml:space="preserve"> </w:t>
      </w:r>
      <w:r>
        <w:t>twice a</w:t>
      </w:r>
      <w:r>
        <w:rPr>
          <w:spacing w:val="-1"/>
        </w:rPr>
        <w:t xml:space="preserve"> </w:t>
      </w:r>
      <w:r>
        <w:t>week,</w:t>
      </w:r>
      <w:r>
        <w:rPr>
          <w:spacing w:val="3"/>
        </w:rPr>
        <w:t xml:space="preserve"> </w:t>
      </w:r>
      <w:r>
        <w:t>without neglecting</w:t>
      </w:r>
      <w:r>
        <w:rPr>
          <w:spacing w:val="5"/>
        </w:rPr>
        <w:t xml:space="preserve"> </w:t>
      </w:r>
      <w:r>
        <w:t>his</w:t>
      </w:r>
      <w:r>
        <w:rPr>
          <w:spacing w:val="6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his personal</w:t>
      </w:r>
      <w:r>
        <w:rPr>
          <w:spacing w:val="-3"/>
        </w:rPr>
        <w:t xml:space="preserve"> </w:t>
      </w:r>
      <w:r>
        <w:t>work.</w:t>
      </w:r>
    </w:p>
    <w:p w14:paraId="11115BE8" w14:textId="77777777" w:rsidR="003D6920" w:rsidRDefault="003D6920">
      <w:pPr>
        <w:pStyle w:val="Textoindependiente"/>
        <w:spacing w:before="3"/>
      </w:pPr>
    </w:p>
    <w:p w14:paraId="61FF8568" w14:textId="42536E76" w:rsidR="003D6920" w:rsidRDefault="00487CE6">
      <w:pPr>
        <w:pStyle w:val="Textoindependiente"/>
        <w:ind w:left="113" w:right="128"/>
        <w:jc w:val="both"/>
      </w:pPr>
      <w:r>
        <w:t>One of the main teachings for the formation of the Middle Gegnian is that of overcoming human weak</w:t>
      </w:r>
      <w:r>
        <w:t>nesses, beginning with the self-deception that sometimes hides behind the search for blame for what is</w:t>
      </w:r>
      <w:r>
        <w:rPr>
          <w:spacing w:val="1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ignorance</w:t>
      </w:r>
      <w:r>
        <w:rPr>
          <w:spacing w:val="1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oneself.</w:t>
      </w:r>
      <w:r>
        <w:rPr>
          <w:spacing w:val="15"/>
        </w:rPr>
        <w:t xml:space="preserve"> </w:t>
      </w:r>
      <w:r>
        <w:t>Everyone</w:t>
      </w:r>
      <w:r>
        <w:rPr>
          <w:spacing w:val="16"/>
        </w:rPr>
        <w:t xml:space="preserve"> </w:t>
      </w:r>
      <w:r>
        <w:t>must</w:t>
      </w:r>
      <w:r>
        <w:rPr>
          <w:spacing w:val="18"/>
        </w:rPr>
        <w:t xml:space="preserve"> </w:t>
      </w:r>
      <w:r>
        <w:t>assume</w:t>
      </w:r>
      <w:r>
        <w:rPr>
          <w:spacing w:val="16"/>
        </w:rPr>
        <w:t xml:space="preserve"> </w:t>
      </w:r>
      <w:r>
        <w:t>his</w:t>
      </w:r>
      <w:r>
        <w:rPr>
          <w:spacing w:val="11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her</w:t>
      </w:r>
      <w:r>
        <w:rPr>
          <w:spacing w:val="14"/>
        </w:rPr>
        <w:t xml:space="preserve"> </w:t>
      </w:r>
      <w:r>
        <w:t>responsibility</w:t>
      </w:r>
      <w:r>
        <w:rPr>
          <w:spacing w:val="1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one</w:t>
      </w:r>
      <w:r>
        <w:rPr>
          <w:spacing w:val="12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right</w:t>
      </w:r>
      <w:r>
        <w:rPr>
          <w:spacing w:val="18"/>
        </w:rPr>
        <w:t xml:space="preserve"> </w:t>
      </w:r>
      <w:r>
        <w:t>to</w:t>
      </w:r>
    </w:p>
    <w:p w14:paraId="01BD232B" w14:textId="73D99BBC" w:rsidR="003D6920" w:rsidRDefault="00487CE6">
      <w:pPr>
        <w:pStyle w:val="Textoindependiente"/>
        <w:spacing w:before="65"/>
        <w:ind w:left="113" w:right="122"/>
        <w:jc w:val="both"/>
      </w:pPr>
      <w:r>
        <w:t>pity himself or herself, or to pity others in order to improve his or her self-esteem. Simply, one must</w:t>
      </w:r>
      <w:r>
        <w:rPr>
          <w:spacing w:val="1"/>
        </w:rPr>
        <w:t xml:space="preserve"> </w:t>
      </w:r>
      <w:r>
        <w:t>assume one's own responsibility and use it to</w:t>
      </w:r>
      <w:r>
        <w:t xml:space="preserve"> avoid new mistakes, accepting adverse circumstances as</w:t>
      </w:r>
      <w:r>
        <w:rPr>
          <w:spacing w:val="1"/>
        </w:rPr>
        <w:t xml:space="preserve"> </w:t>
      </w:r>
      <w:r>
        <w:t>they are, to learn from them the right way to overcome them. There is nothing absolutely good or abso</w:t>
      </w:r>
      <w:r>
        <w:t xml:space="preserve">lutely bad, everything is relative - in relation to </w:t>
      </w:r>
      <w:r>
        <w:rPr>
          <w:b/>
        </w:rPr>
        <w:t xml:space="preserve">- </w:t>
      </w:r>
      <w:r>
        <w:t>its opposite. The main lesson is that of fa</w:t>
      </w:r>
      <w:r>
        <w:t>irness. Both</w:t>
      </w:r>
      <w:r>
        <w:rPr>
          <w:spacing w:val="1"/>
        </w:rPr>
        <w:t xml:space="preserve"> </w:t>
      </w:r>
      <w:r>
        <w:t>poles, the positive and the negative,</w:t>
      </w:r>
      <w:r>
        <w:rPr>
          <w:spacing w:val="60"/>
        </w:rPr>
        <w:t xml:space="preserve"> </w:t>
      </w:r>
      <w:r>
        <w:t>are necessary for Reality to</w:t>
      </w:r>
      <w:r>
        <w:rPr>
          <w:spacing w:val="60"/>
        </w:rPr>
        <w:t xml:space="preserve"> </w:t>
      </w:r>
      <w:r>
        <w:t>be dynamic and to advance toward</w:t>
      </w:r>
      <w:r>
        <w:rPr>
          <w:spacing w:val="1"/>
        </w:rPr>
        <w:t xml:space="preserve"> </w:t>
      </w:r>
      <w:r>
        <w:t xml:space="preserve">new possibilities of Truth. In either case, even in the most positive, extremism is undesirable. </w:t>
      </w:r>
      <w:r>
        <w:rPr>
          <w:b/>
          <w:i/>
        </w:rPr>
        <w:t>Dynamic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equity</w:t>
      </w:r>
      <w:r>
        <w:rPr>
          <w:b/>
          <w:i/>
          <w:spacing w:val="1"/>
        </w:rPr>
        <w:t xml:space="preserve"> </w:t>
      </w:r>
      <w:r>
        <w:t>is the engine</w:t>
      </w:r>
      <w:r>
        <w:rPr>
          <w:spacing w:val="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elevation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Consciousness.</w:t>
      </w:r>
    </w:p>
    <w:p w14:paraId="4FFAC9BD" w14:textId="77777777" w:rsidR="003D6920" w:rsidRDefault="003D6920">
      <w:pPr>
        <w:pStyle w:val="Textoindependiente"/>
      </w:pPr>
    </w:p>
    <w:p w14:paraId="631A3C70" w14:textId="77777777" w:rsidR="003D6920" w:rsidRDefault="00487CE6">
      <w:pPr>
        <w:pStyle w:val="Textoindependiente"/>
        <w:spacing w:before="1"/>
        <w:ind w:left="113" w:right="123"/>
        <w:jc w:val="both"/>
      </w:pPr>
      <w:r>
        <w:t>The elevation of the Consciousness is the core of the Initiatic Tradition. What is the Consciousness?</w:t>
      </w:r>
      <w:r>
        <w:rPr>
          <w:spacing w:val="1"/>
        </w:rPr>
        <w:t xml:space="preserve"> </w:t>
      </w:r>
      <w:r>
        <w:t>The subject gives to write thick volumes, but in reality it is circumscribed to know how far one's own</w:t>
      </w:r>
      <w:r>
        <w:rPr>
          <w:spacing w:val="1"/>
        </w:rPr>
        <w:t xml:space="preserve"> </w:t>
      </w:r>
      <w:r>
        <w:t xml:space="preserve">capacities reach. </w:t>
      </w:r>
      <w:r>
        <w:t>He who lives above his capacities is condemned to failure; he who lives below his</w:t>
      </w:r>
      <w:r>
        <w:rPr>
          <w:spacing w:val="1"/>
        </w:rPr>
        <w:t xml:space="preserve"> </w:t>
      </w:r>
      <w:r>
        <w:t>possibilities is condemned to mediocrity. Consciousness is a manifestation of the soul in action and the</w:t>
      </w:r>
      <w:r>
        <w:rPr>
          <w:spacing w:val="1"/>
        </w:rPr>
        <w:t xml:space="preserve"> </w:t>
      </w:r>
      <w:r>
        <w:t>soul is the set of experiences that life accumulates between the Pure</w:t>
      </w:r>
      <w:r>
        <w:t xml:space="preserve"> Potential of its Being and the Real</w:t>
      </w:r>
      <w:r>
        <w:rPr>
          <w:spacing w:val="1"/>
        </w:rPr>
        <w:t xml:space="preserve"> </w:t>
      </w:r>
      <w:r>
        <w:t>human form and existence. One of the highest functions of consciousness is to develop the soul that</w:t>
      </w:r>
      <w:r>
        <w:rPr>
          <w:spacing w:val="1"/>
        </w:rPr>
        <w:t xml:space="preserve"> </w:t>
      </w:r>
      <w:r>
        <w:t>sustains</w:t>
      </w:r>
      <w:r>
        <w:rPr>
          <w:spacing w:val="3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self-discipline.</w:t>
      </w:r>
    </w:p>
    <w:p w14:paraId="008D914C" w14:textId="77777777" w:rsidR="003D6920" w:rsidRDefault="003D6920">
      <w:pPr>
        <w:pStyle w:val="Textoindependiente"/>
      </w:pPr>
    </w:p>
    <w:p w14:paraId="520BC6B5" w14:textId="21589098" w:rsidR="003D6920" w:rsidRDefault="00487CE6">
      <w:pPr>
        <w:pStyle w:val="Textoindependiente"/>
        <w:ind w:left="113" w:right="124"/>
        <w:jc w:val="both"/>
      </w:pPr>
      <w:r>
        <w:t>It has been said that consciousness cannot develop unconsciously. That is why it is important to have a</w:t>
      </w:r>
      <w:r>
        <w:rPr>
          <w:spacing w:val="1"/>
        </w:rPr>
        <w:t xml:space="preserve"> </w:t>
      </w:r>
      <w:r>
        <w:t>Master or Guide who</w:t>
      </w:r>
      <w:r>
        <w:rPr>
          <w:spacing w:val="1"/>
        </w:rPr>
        <w:t xml:space="preserve"> </w:t>
      </w:r>
      <w:r>
        <w:t>serves as a</w:t>
      </w:r>
      <w:r>
        <w:rPr>
          <w:spacing w:val="60"/>
        </w:rPr>
        <w:t xml:space="preserve"> </w:t>
      </w:r>
      <w:r>
        <w:t>living point of reference to</w:t>
      </w:r>
      <w:r>
        <w:rPr>
          <w:spacing w:val="60"/>
        </w:rPr>
        <w:t xml:space="preserve"> </w:t>
      </w:r>
      <w:r>
        <w:t>successfully activate the efforts of the</w:t>
      </w:r>
      <w:r>
        <w:rPr>
          <w:spacing w:val="1"/>
        </w:rPr>
        <w:t xml:space="preserve"> </w:t>
      </w:r>
      <w:r>
        <w:t>soul. The Tradition of the Royal Initiates is as o</w:t>
      </w:r>
      <w:r>
        <w:t>ld as life and there are those who have lived it before</w:t>
      </w:r>
      <w:r>
        <w:rPr>
          <w:spacing w:val="1"/>
        </w:rPr>
        <w:t xml:space="preserve"> </w:t>
      </w:r>
      <w:r>
        <w:t>those of us who now live it</w:t>
      </w:r>
      <w:r>
        <w:rPr>
          <w:spacing w:val="1"/>
        </w:rPr>
        <w:t xml:space="preserve"> </w:t>
      </w:r>
      <w:r>
        <w:t>in this dimension. Therefore, there are souls with many experiences,</w:t>
      </w:r>
      <w:r>
        <w:rPr>
          <w:spacing w:val="1"/>
        </w:rPr>
        <w:t xml:space="preserve"> </w:t>
      </w:r>
      <w:r>
        <w:rPr>
          <w:b/>
          <w:i/>
        </w:rPr>
        <w:t>Mahatmas</w:t>
      </w:r>
      <w:r>
        <w:t>, as the Hindus call them or</w:t>
      </w:r>
      <w:r>
        <w:rPr>
          <w:spacing w:val="60"/>
        </w:rPr>
        <w:t xml:space="preserve"> </w:t>
      </w:r>
      <w:r>
        <w:rPr>
          <w:b/>
          <w:i/>
        </w:rPr>
        <w:t xml:space="preserve">Masters </w:t>
      </w:r>
      <w:r>
        <w:t>as we call them in the West. They are the ones who</w:t>
      </w:r>
      <w:r>
        <w:rPr>
          <w:spacing w:val="1"/>
        </w:rPr>
        <w:t xml:space="preserve"> </w:t>
      </w:r>
      <w:r>
        <w:t>wait fo</w:t>
      </w:r>
      <w:r>
        <w:t xml:space="preserve">r our </w:t>
      </w:r>
      <w:r>
        <w:rPr>
          <w:b/>
          <w:i/>
        </w:rPr>
        <w:t xml:space="preserve">need </w:t>
      </w:r>
      <w:r>
        <w:t>to bring us closer to the Sources of Living Water that they represent. No Master</w:t>
      </w:r>
      <w:r>
        <w:rPr>
          <w:spacing w:val="1"/>
        </w:rPr>
        <w:t xml:space="preserve"> </w:t>
      </w:r>
      <w:r>
        <w:t>abrogates a disciple; it is the Disciple who recognizes his Master. Proselytizing in exchange for recog</w:t>
      </w:r>
      <w:r>
        <w:t>nition of degrees is totally outside the Tradition of the R</w:t>
      </w:r>
      <w:r>
        <w:t>oyal Initiates. Not even intellectual achieve</w:t>
      </w:r>
      <w:r>
        <w:t>ment or spiritual fervor are valid by themselves. What counts is the transformation of a person who</w:t>
      </w:r>
      <w:r>
        <w:rPr>
          <w:spacing w:val="1"/>
        </w:rPr>
        <w:t xml:space="preserve"> </w:t>
      </w:r>
      <w:r>
        <w:t>ignores his origin and destiny into a Self-conscious Being who knows the mission that corresponds to</w:t>
      </w:r>
      <w:r>
        <w:rPr>
          <w:spacing w:val="1"/>
        </w:rPr>
        <w:t xml:space="preserve"> </w:t>
      </w:r>
      <w:r>
        <w:t>him in t</w:t>
      </w:r>
      <w:r>
        <w:t>he universal process and fulfills it with security and happiness, without mysterious protag</w:t>
      </w:r>
      <w:r w:rsidR="00B9521A">
        <w:t>o</w:t>
      </w:r>
      <w:r>
        <w:t>nisms.</w:t>
      </w:r>
    </w:p>
    <w:p w14:paraId="28D2ED24" w14:textId="77777777" w:rsidR="003D6920" w:rsidRDefault="003D6920">
      <w:pPr>
        <w:pStyle w:val="Textoindependiente"/>
        <w:spacing w:before="4"/>
      </w:pPr>
    </w:p>
    <w:p w14:paraId="3EE045C9" w14:textId="1A76DF70" w:rsidR="003D6920" w:rsidRDefault="00487CE6">
      <w:pPr>
        <w:pStyle w:val="Textoindependiente"/>
        <w:ind w:left="113" w:right="128"/>
        <w:jc w:val="both"/>
      </w:pPr>
      <w:r>
        <w:t xml:space="preserve">Another teaching that should be given to the </w:t>
      </w:r>
      <w:r w:rsidR="00B9521A">
        <w:t>Half</w:t>
      </w:r>
      <w:r>
        <w:t xml:space="preserve"> Gegnián is to always be updated. Reality is an</w:t>
      </w:r>
      <w:r>
        <w:rPr>
          <w:spacing w:val="1"/>
        </w:rPr>
        <w:t xml:space="preserve"> </w:t>
      </w:r>
      <w:r>
        <w:t>evolving process and requires the consciousness to remai</w:t>
      </w:r>
      <w:r>
        <w:t>n alert and meditative in the present tense. In</w:t>
      </w:r>
      <w:r>
        <w:rPr>
          <w:spacing w:val="1"/>
        </w:rPr>
        <w:t xml:space="preserve"> </w:t>
      </w:r>
      <w:r>
        <w:t>Reality the only permanent thing is change, and change is given to explore new possibilities of macro-</w:t>
      </w:r>
      <w:r>
        <w:rPr>
          <w:spacing w:val="1"/>
        </w:rPr>
        <w:t xml:space="preserve"> </w:t>
      </w:r>
      <w:r>
        <w:t>cosmic influences and microcosmic responses that, as a whole, manifest as dynamic diversity without</w:t>
      </w:r>
      <w:r>
        <w:rPr>
          <w:spacing w:val="1"/>
        </w:rPr>
        <w:t xml:space="preserve"> </w:t>
      </w:r>
      <w:r>
        <w:t>losin</w:t>
      </w:r>
      <w:r>
        <w:t>g their eternal unity, that is, as Universe. The normal behavior of a child ceases to be normal for an</w:t>
      </w:r>
      <w:r>
        <w:rPr>
          <w:spacing w:val="-57"/>
        </w:rPr>
        <w:t xml:space="preserve"> </w:t>
      </w:r>
      <w:r>
        <w:t>adult or an old man, without ceasing to be the behavior of the same Human Being. This is also reflected</w:t>
      </w:r>
      <w:r>
        <w:rPr>
          <w:spacing w:val="-57"/>
        </w:rPr>
        <w:t xml:space="preserve"> </w:t>
      </w:r>
      <w:r>
        <w:t>in the historical process of humanity and what is</w:t>
      </w:r>
      <w:r>
        <w:t xml:space="preserve"> convenient in an era ceases to be correct later, without</w:t>
      </w:r>
      <w:r>
        <w:rPr>
          <w:spacing w:val="-57"/>
        </w:rPr>
        <w:t xml:space="preserve"> </w:t>
      </w:r>
      <w:r>
        <w:t>ceasing to give updated answers for the new times. The Arian Yoga of four thousand years ago and the</w:t>
      </w:r>
      <w:r>
        <w:rPr>
          <w:spacing w:val="1"/>
        </w:rPr>
        <w:t xml:space="preserve"> </w:t>
      </w:r>
      <w:r>
        <w:t>mystical Yoga of two thousand years ago give the basis for the Aquarian Yoga of wisdom, but are</w:t>
      </w:r>
      <w:r>
        <w:rPr>
          <w:spacing w:val="1"/>
        </w:rPr>
        <w:t xml:space="preserve"> </w:t>
      </w:r>
      <w:r>
        <w:t>t</w:t>
      </w:r>
      <w:r>
        <w:t>hemselves obsolete for the present. The same is true of the texts and pretexts of the past for the pre-</w:t>
      </w:r>
      <w:r>
        <w:rPr>
          <w:spacing w:val="1"/>
        </w:rPr>
        <w:t xml:space="preserve"> </w:t>
      </w:r>
      <w:r>
        <w:t xml:space="preserve">sent. The past is no longer current and the future is taking shape in the present. In the </w:t>
      </w:r>
      <w:r>
        <w:rPr>
          <w:b/>
          <w:i/>
        </w:rPr>
        <w:t>Eternal Tradition</w:t>
      </w:r>
      <w:r>
        <w:rPr>
          <w:b/>
          <w:i/>
          <w:spacing w:val="-5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Royal</w:t>
      </w:r>
      <w:r>
        <w:rPr>
          <w:spacing w:val="-3"/>
        </w:rPr>
        <w:t xml:space="preserve"> </w:t>
      </w:r>
      <w:r>
        <w:t>Initiation</w:t>
      </w:r>
      <w:r>
        <w:rPr>
          <w:spacing w:val="-3"/>
        </w:rPr>
        <w:t xml:space="preserve"> </w:t>
      </w:r>
      <w:r>
        <w:t>the present</w:t>
      </w:r>
      <w:r>
        <w:rPr>
          <w:spacing w:val="12"/>
        </w:rPr>
        <w:t xml:space="preserve"> </w:t>
      </w:r>
      <w:r>
        <w:t>is eternity.</w:t>
      </w:r>
    </w:p>
    <w:p w14:paraId="5D668947" w14:textId="77777777" w:rsidR="00B9521A" w:rsidRDefault="00B9521A">
      <w:pPr>
        <w:pStyle w:val="Textoindependiente"/>
        <w:ind w:left="113" w:right="128"/>
        <w:jc w:val="both"/>
      </w:pPr>
    </w:p>
    <w:p w14:paraId="1A4C496B" w14:textId="7BA94983" w:rsidR="00B9521A" w:rsidRDefault="00B9521A">
      <w:pPr>
        <w:pStyle w:val="Textoindependiente"/>
        <w:ind w:left="113" w:right="128"/>
        <w:jc w:val="both"/>
      </w:pPr>
    </w:p>
    <w:p w14:paraId="5559A6E9" w14:textId="77777777" w:rsidR="00B9521A" w:rsidRPr="003A41E3" w:rsidRDefault="00B9521A" w:rsidP="00B9521A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15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6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287616E9" w14:textId="15164A84" w:rsidR="00B9521A" w:rsidRDefault="00B9521A">
      <w:pPr>
        <w:pStyle w:val="Textoindependiente"/>
        <w:ind w:left="113" w:right="128"/>
        <w:jc w:val="both"/>
      </w:pPr>
    </w:p>
    <w:p w14:paraId="05BA82F9" w14:textId="41AD4E79" w:rsidR="00B9521A" w:rsidRDefault="00B9521A" w:rsidP="00B9521A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30A83E17" w14:textId="4162D2CB" w:rsidR="00B9521A" w:rsidRDefault="00B9521A" w:rsidP="00B9521A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073D98CE" w14:textId="611BCF41" w:rsidR="00B9521A" w:rsidRDefault="00B9521A" w:rsidP="00B9521A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02EAE834" w14:textId="08DAC279" w:rsidR="00B9521A" w:rsidRDefault="00B9521A" w:rsidP="00B9521A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4B635C8C" w14:textId="77777777" w:rsidR="00B9521A" w:rsidRPr="00B9521A" w:rsidRDefault="00B9521A" w:rsidP="00B9521A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5F3F42BA" w14:textId="77777777" w:rsidR="00B9521A" w:rsidRPr="00B9521A" w:rsidRDefault="00B9521A" w:rsidP="00B9521A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18EFC339" w14:textId="77777777" w:rsidR="00B9521A" w:rsidRPr="00B9521A" w:rsidRDefault="00B9521A" w:rsidP="00B9521A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B9521A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B9521A">
        <w:rPr>
          <w:rFonts w:ascii="Calibri" w:eastAsia="Calibri" w:hAnsi="Calibri"/>
          <w:b/>
          <w:bCs/>
          <w:sz w:val="24"/>
          <w:szCs w:val="24"/>
        </w:rPr>
        <w:br/>
      </w:r>
      <w:hyperlink r:id="rId7" w:history="1">
        <w:r w:rsidRPr="00B9521A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www.josemarcellinoli.com/2008/pdf/2008_comentarios_gir_mg.pdf</w:t>
        </w:r>
      </w:hyperlink>
      <w:r w:rsidRPr="00B9521A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B9521A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8" w:history="1">
        <w:r w:rsidRPr="00B9521A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B9521A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B9521A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B9521A">
        <w:rPr>
          <w:rFonts w:ascii="Calibri" w:eastAsia="Calibri" w:hAnsi="Calibri"/>
          <w:b/>
          <w:bCs/>
          <w:sz w:val="24"/>
          <w:szCs w:val="24"/>
        </w:rPr>
        <w:br/>
        <w:t>Version: 14072022-01</w:t>
      </w:r>
      <w:r w:rsidRPr="00B9521A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13355B7C" w14:textId="77777777" w:rsidR="00B9521A" w:rsidRDefault="00B9521A">
      <w:pPr>
        <w:pStyle w:val="Textoindependiente"/>
        <w:ind w:left="113" w:right="128"/>
        <w:jc w:val="both"/>
      </w:pPr>
    </w:p>
    <w:sectPr w:rsidR="00B9521A">
      <w:footerReference w:type="default" r:id="rId9"/>
      <w:pgSz w:w="12240" w:h="15840"/>
      <w:pgMar w:top="1060" w:right="1000" w:bottom="1260" w:left="102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EB6FD" w14:textId="77777777" w:rsidR="00487CE6" w:rsidRDefault="00487CE6">
      <w:r>
        <w:separator/>
      </w:r>
    </w:p>
  </w:endnote>
  <w:endnote w:type="continuationSeparator" w:id="0">
    <w:p w14:paraId="0D40F733" w14:textId="77777777" w:rsidR="00487CE6" w:rsidRDefault="0048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718B" w14:textId="06AA814B" w:rsidR="003D6920" w:rsidRDefault="003D692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89D6" w14:textId="77777777" w:rsidR="00487CE6" w:rsidRDefault="00487CE6">
      <w:r>
        <w:separator/>
      </w:r>
    </w:p>
  </w:footnote>
  <w:footnote w:type="continuationSeparator" w:id="0">
    <w:p w14:paraId="61AC2CAC" w14:textId="77777777" w:rsidR="00487CE6" w:rsidRDefault="0048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920"/>
    <w:rsid w:val="003D6920"/>
    <w:rsid w:val="00487CE6"/>
    <w:rsid w:val="00B11C12"/>
    <w:rsid w:val="00B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E943A"/>
  <w15:docId w15:val="{A86D991B-7408-4DDE-B584-696B52F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0"/>
      <w:ind w:left="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521A"/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952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521A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952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21A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B95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8/pdf/2008_comentarios_gir_y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1022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Comentarios a los grados de iniciacion real, MG</dc:title>
  <dc:creator>Sat Arhat José Marcelli Noli</dc:creator>
  <cp:keywords>, docId:EDAD39FD78F9F2878B42415A4CCB99BB</cp:keywords>
  <cp:lastModifiedBy>Marcos Paulo Gonzalez Otero</cp:lastModifiedBy>
  <cp:revision>3</cp:revision>
  <dcterms:created xsi:type="dcterms:W3CDTF">2022-07-14T06:40:00Z</dcterms:created>
  <dcterms:modified xsi:type="dcterms:W3CDTF">2022-07-14T10:08:00Z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