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C2CD" w14:textId="269DE6DE" w:rsidR="00BA0465" w:rsidRPr="00FB7482" w:rsidRDefault="00DE4A1D" w:rsidP="00FB7482">
      <w:pPr>
        <w:tabs>
          <w:tab w:val="left" w:pos="5902"/>
        </w:tabs>
        <w:spacing w:before="35"/>
        <w:rPr>
          <w:rFonts w:ascii="Cambria"/>
          <w:b/>
          <w:sz w:val="96"/>
        </w:rPr>
      </w:pPr>
      <w:r>
        <w:rPr>
          <w:rFonts w:ascii="Times New Roman"/>
          <w:i/>
          <w:w w:val="90"/>
          <w:sz w:val="144"/>
        </w:rPr>
        <w:t>Notes</w:t>
      </w:r>
      <w:r w:rsidR="00FB7482">
        <w:rPr>
          <w:rFonts w:ascii="Times New Roman"/>
          <w:i/>
          <w:w w:val="90"/>
          <w:sz w:val="144"/>
        </w:rPr>
        <w:t xml:space="preserve"> </w:t>
      </w:r>
      <w:r>
        <w:rPr>
          <w:rFonts w:ascii="Cambria"/>
          <w:b/>
          <w:color w:val="FF0000"/>
          <w:sz w:val="96"/>
        </w:rPr>
        <w:t>1021-</w:t>
      </w:r>
      <w:r w:rsidRPr="00FB7482">
        <w:rPr>
          <w:rFonts w:ascii="Cambria"/>
          <w:b/>
          <w:color w:val="FF0000"/>
          <w:sz w:val="96"/>
        </w:rPr>
        <w:t>1030</w:t>
      </w:r>
    </w:p>
    <w:p w14:paraId="1BA8E594" w14:textId="77777777" w:rsidR="00BA0465" w:rsidRDefault="00DE4A1D">
      <w:pPr>
        <w:pStyle w:val="Textoindependiente"/>
        <w:spacing w:before="273"/>
        <w:ind w:left="119" w:right="112"/>
        <w:jc w:val="both"/>
      </w:pPr>
      <w:r>
        <w:rPr>
          <w:b/>
          <w:color w:val="FF0000"/>
        </w:rPr>
        <w:t>1</w:t>
      </w:r>
      <w:r>
        <w:rPr>
          <w:b/>
          <w:color w:val="FF0000"/>
        </w:rPr>
        <w:t>021</w:t>
      </w:r>
      <w:r>
        <w:t>. We salute, we wish Health, placing four fingers erect on the right hand, and we</w:t>
      </w:r>
      <w:r>
        <w:rPr>
          <w:spacing w:val="1"/>
        </w:rPr>
        <w:t xml:space="preserve"> </w:t>
      </w:r>
      <w:r>
        <w:t>say PAX...! We bend the thumb on the palm of the same hand</w:t>
      </w:r>
      <w:proofErr w:type="gramStart"/>
      <w:r>
        <w:t>, that is to say, we</w:t>
      </w:r>
      <w:proofErr w:type="gramEnd"/>
      <w:r>
        <w:t xml:space="preserve"> wish</w:t>
      </w:r>
      <w:r>
        <w:rPr>
          <w:spacing w:val="1"/>
        </w:rPr>
        <w:t xml:space="preserve"> </w:t>
      </w:r>
      <w:r>
        <w:t>material, psychic, mental and spiritual health, as a basis for health and thus to be able</w:t>
      </w:r>
      <w:r>
        <w:rPr>
          <w:spacing w:val="1"/>
        </w:rPr>
        <w:t xml:space="preserve"> </w:t>
      </w:r>
      <w:r>
        <w:t>to manifest</w:t>
      </w:r>
      <w:r>
        <w:rPr>
          <w:spacing w:val="1"/>
        </w:rPr>
        <w:t xml:space="preserve"> </w:t>
      </w:r>
      <w:r>
        <w:t>all the</w:t>
      </w:r>
      <w:r>
        <w:rPr>
          <w:spacing w:val="1"/>
        </w:rPr>
        <w:t xml:space="preserve"> </w:t>
      </w:r>
      <w:r>
        <w:t>Potential of</w:t>
      </w:r>
      <w:r>
        <w:rPr>
          <w:spacing w:val="1"/>
        </w:rPr>
        <w:t xml:space="preserve"> </w:t>
      </w:r>
      <w:r>
        <w:t>our Being, the</w:t>
      </w:r>
      <w:r>
        <w:rPr>
          <w:spacing w:val="1"/>
        </w:rPr>
        <w:t xml:space="preserve"> </w:t>
      </w:r>
      <w:r>
        <w:t>fifth possibility</w:t>
      </w:r>
      <w:r>
        <w:rPr>
          <w:spacing w:val="1"/>
        </w:rPr>
        <w:t xml:space="preserve"> </w:t>
      </w:r>
      <w:r>
        <w:t>of the</w:t>
      </w:r>
      <w:r>
        <w:rPr>
          <w:spacing w:val="54"/>
        </w:rPr>
        <w:t xml:space="preserve"> </w:t>
      </w:r>
      <w:r>
        <w:t>Potential of our</w:t>
      </w:r>
      <w:r>
        <w:rPr>
          <w:spacing w:val="1"/>
        </w:rPr>
        <w:t xml:space="preserve"> </w:t>
      </w:r>
      <w:r>
        <w:t>Life, the Potential that balances the other four equally and allows us to act with weight</w:t>
      </w:r>
      <w:r>
        <w:rPr>
          <w:spacing w:val="-52"/>
        </w:rPr>
        <w:t xml:space="preserve"> </w:t>
      </w:r>
      <w:r>
        <w:t>in the face of circumstances.</w:t>
      </w:r>
      <w:r>
        <w:rPr>
          <w:spacing w:val="1"/>
        </w:rPr>
        <w:t xml:space="preserve"> </w:t>
      </w:r>
      <w:r>
        <w:t>In effect, we place the thumb in opposition to</w:t>
      </w:r>
      <w:r>
        <w:t xml:space="preserve"> the thumb</w:t>
      </w:r>
      <w:r>
        <w:rPr>
          <w:spacing w:val="1"/>
        </w:rPr>
        <w:t xml:space="preserve"> </w:t>
      </w:r>
      <w:r>
        <w:t>to point out the possibility of convergence of our nature in a common project, the four</w:t>
      </w:r>
      <w:r>
        <w:rPr>
          <w:spacing w:val="1"/>
        </w:rPr>
        <w:t xml:space="preserve"> </w:t>
      </w:r>
      <w:r>
        <w:t>fingers crossed in the form of an X, which, by the way, is the meeting point of the four</w:t>
      </w:r>
      <w:r>
        <w:rPr>
          <w:spacing w:val="1"/>
        </w:rPr>
        <w:t xml:space="preserve"> </w:t>
      </w:r>
      <w:r>
        <w:t xml:space="preserve">possibilities in a fifth possibility, fifth essence or Fifth Sun, a </w:t>
      </w:r>
      <w:r>
        <w:t>sun superior to our Sun,</w:t>
      </w:r>
      <w:r>
        <w:rPr>
          <w:spacing w:val="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Toltecs,</w:t>
      </w:r>
      <w:r>
        <w:rPr>
          <w:spacing w:val="-4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wisest</w:t>
      </w:r>
      <w:r>
        <w:rPr>
          <w:spacing w:val="-1"/>
        </w:rPr>
        <w:t xml:space="preserve"> </w:t>
      </w:r>
      <w:r>
        <w:t>peoples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America.</w:t>
      </w:r>
    </w:p>
    <w:p w14:paraId="397C0D99" w14:textId="77777777" w:rsidR="00BA0465" w:rsidRDefault="00BA0465">
      <w:pPr>
        <w:pStyle w:val="Textoindependiente"/>
        <w:spacing w:before="12"/>
        <w:rPr>
          <w:sz w:val="23"/>
        </w:rPr>
      </w:pPr>
    </w:p>
    <w:p w14:paraId="67226E36" w14:textId="41F6A412" w:rsidR="00BA0465" w:rsidRDefault="00DE4A1D" w:rsidP="00DE4A1D">
      <w:pPr>
        <w:pStyle w:val="Textoindependiente"/>
        <w:ind w:left="119" w:right="115"/>
        <w:jc w:val="both"/>
      </w:pPr>
      <w:r>
        <w:rPr>
          <w:b/>
          <w:color w:val="FF0000"/>
        </w:rPr>
        <w:t xml:space="preserve">1022. </w:t>
      </w:r>
      <w:r>
        <w:t>Thus we have the fifth essence, a new quality drawn from the other four, which</w:t>
      </w:r>
      <w:r>
        <w:rPr>
          <w:spacing w:val="1"/>
        </w:rPr>
        <w:t xml:space="preserve"> </w:t>
      </w:r>
      <w:r>
        <w:t>serves to see how our faculties of action are surpassed in relation to the previo</w:t>
      </w:r>
      <w:r>
        <w:t>us ones.</w:t>
      </w:r>
      <w:r>
        <w:rPr>
          <w:spacing w:val="-52"/>
        </w:rPr>
        <w:t xml:space="preserve"> </w:t>
      </w:r>
      <w:r>
        <w:t>For example, from the best of the sensory faculties are born the</w:t>
      </w:r>
      <w:r>
        <w:rPr>
          <w:spacing w:val="54"/>
        </w:rPr>
        <w:t xml:space="preserve"> </w:t>
      </w:r>
      <w:r>
        <w:t>valuative faculties,</w:t>
      </w:r>
      <w:r>
        <w:rPr>
          <w:spacing w:val="1"/>
        </w:rPr>
        <w:t xml:space="preserve"> </w:t>
      </w:r>
      <w:r>
        <w:t>and from the best of the valuative the mental, and thus, from the mental the spiritual,</w:t>
      </w:r>
      <w:r>
        <w:rPr>
          <w:spacing w:val="1"/>
        </w:rPr>
        <w:t xml:space="preserve"> </w:t>
      </w:r>
      <w:r>
        <w:t>and from the spiritual, those of the Self, that is, everything is channel</w:t>
      </w:r>
      <w:r>
        <w:t>ed toward the</w:t>
      </w:r>
      <w:r>
        <w:rPr>
          <w:spacing w:val="1"/>
        </w:rPr>
        <w:t xml:space="preserve"> </w:t>
      </w:r>
      <w:r>
        <w:t>purpose of discovering everything without losing its essential unity. The tendency to</w:t>
      </w:r>
      <w:r>
        <w:rPr>
          <w:spacing w:val="1"/>
        </w:rPr>
        <w:t xml:space="preserve"> </w:t>
      </w:r>
      <w:r>
        <w:t>make one tendency prevail over the previous one is, at best, a trap, for a new tenden</w:t>
      </w:r>
      <w:r>
        <w:t>cy never prevails over the previous one, unless it is by the preferen</w:t>
      </w:r>
      <w:r>
        <w:t>ce of our desires.</w:t>
      </w:r>
      <w:r>
        <w:rPr>
          <w:spacing w:val="1"/>
        </w:rPr>
        <w:t xml:space="preserve"> </w:t>
      </w:r>
      <w:proofErr w:type="gramStart"/>
      <w:r>
        <w:t>Thus</w:t>
      </w:r>
      <w:proofErr w:type="gramEnd"/>
      <w:r>
        <w:t xml:space="preserve"> we weave the warp and woof of our acts until we acquire incalculable conse</w:t>
      </w:r>
      <w:r>
        <w:t>quences, where we distort the problem of diversity, that is, of the Universe, in which</w:t>
      </w:r>
      <w:r>
        <w:rPr>
          <w:spacing w:val="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Beings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comprised in</w:t>
      </w:r>
      <w:r>
        <w:rPr>
          <w:spacing w:val="-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polarities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unity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common.</w:t>
      </w:r>
    </w:p>
    <w:p w14:paraId="2EEB0055" w14:textId="77777777" w:rsidR="00BA0465" w:rsidRDefault="00BA0465">
      <w:pPr>
        <w:pStyle w:val="Textoindependiente"/>
        <w:spacing w:before="11"/>
        <w:rPr>
          <w:sz w:val="23"/>
        </w:rPr>
      </w:pPr>
    </w:p>
    <w:p w14:paraId="08789A3E" w14:textId="5BA8BEB2" w:rsidR="00BA0465" w:rsidRDefault="00DE4A1D">
      <w:pPr>
        <w:pStyle w:val="Textoindependiente"/>
        <w:ind w:left="119" w:right="117"/>
        <w:jc w:val="both"/>
      </w:pPr>
      <w:r>
        <w:rPr>
          <w:b/>
          <w:color w:val="FF0000"/>
        </w:rPr>
        <w:t xml:space="preserve">1023. </w:t>
      </w:r>
      <w:r>
        <w:t>The Fifth possibility is the one that gives us Peace. The Ancients represented it in</w:t>
      </w:r>
      <w:r>
        <w:rPr>
          <w:spacing w:val="-52"/>
        </w:rPr>
        <w:t xml:space="preserve"> </w:t>
      </w:r>
      <w:r>
        <w:t>a vortex of four slopes and a common center, in an Obelisk. To understand it, it turns</w:t>
      </w:r>
      <w:r>
        <w:rPr>
          <w:spacing w:val="1"/>
        </w:rPr>
        <w:t xml:space="preserve"> </w:t>
      </w:r>
      <w:r>
        <w:t>out that what we know is the Human, not negligibl</w:t>
      </w:r>
      <w:r>
        <w:t>e by the way, but the Sacred is</w:t>
      </w:r>
      <w:r>
        <w:rPr>
          <w:spacing w:val="1"/>
        </w:rPr>
        <w:t xml:space="preserve"> </w:t>
      </w:r>
      <w:r>
        <w:t>unknown to us. We do not yet have the means to know it, although we suppose it. We</w:t>
      </w:r>
      <w:r>
        <w:rPr>
          <w:spacing w:val="1"/>
        </w:rPr>
        <w:t xml:space="preserve"> </w:t>
      </w:r>
      <w:r>
        <w:t>attribute to it, naturally, things that belong to the human. But these are mere supposi</w:t>
      </w:r>
      <w:r>
        <w:t>tions. Nor do they belong to the purely divine. In f</w:t>
      </w:r>
      <w:r>
        <w:t>act, they are the higher octave of the</w:t>
      </w:r>
      <w:r>
        <w:rPr>
          <w:spacing w:val="-52"/>
        </w:rPr>
        <w:t xml:space="preserve"> </w:t>
      </w:r>
      <w:r>
        <w:t>human.</w:t>
      </w:r>
    </w:p>
    <w:p w14:paraId="15C1FC71" w14:textId="77777777" w:rsidR="00BA0465" w:rsidRDefault="00BA0465">
      <w:pPr>
        <w:pStyle w:val="Textoindependiente"/>
        <w:spacing w:before="4"/>
      </w:pPr>
    </w:p>
    <w:p w14:paraId="39F2ED43" w14:textId="0BC5FDB3" w:rsidR="00BA0465" w:rsidRDefault="00DE4A1D" w:rsidP="00DE4A1D">
      <w:pPr>
        <w:pStyle w:val="Textoindependiente"/>
        <w:ind w:left="119" w:right="118"/>
        <w:jc w:val="both"/>
      </w:pPr>
      <w:r>
        <w:rPr>
          <w:b/>
          <w:color w:val="FF0000"/>
        </w:rPr>
        <w:t xml:space="preserve">1024. </w:t>
      </w:r>
      <w:r>
        <w:t>The fifth possibility is not unrelated to the previous four, it is their continuation,</w:t>
      </w:r>
      <w:r>
        <w:rPr>
          <w:spacing w:val="1"/>
        </w:rPr>
        <w:t xml:space="preserve"> </w:t>
      </w:r>
      <w:r>
        <w:t>within values that are incomprehensible to us. We do not detect them. It is like saying,</w:t>
      </w:r>
      <w:r>
        <w:rPr>
          <w:spacing w:val="1"/>
        </w:rPr>
        <w:t xml:space="preserve"> </w:t>
      </w:r>
      <w:r>
        <w:t xml:space="preserve">nothing. However, they are </w:t>
      </w:r>
      <w:r>
        <w:t>there. Only we understand the true by its counterpart,</w:t>
      </w:r>
      <w:r>
        <w:rPr>
          <w:spacing w:val="1"/>
        </w:rPr>
        <w:t xml:space="preserve"> </w:t>
      </w:r>
      <w:r>
        <w:t>something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belongs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know.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easily,</w:t>
      </w:r>
      <w:r>
        <w:rPr>
          <w:spacing w:val="-3"/>
        </w:rPr>
        <w:t xml:space="preserve"> </w:t>
      </w:r>
      <w:r>
        <w:t>something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 xml:space="preserve">is </w:t>
      </w:r>
      <w:r>
        <w:t xml:space="preserve">in everything, and so we cannot know it, it has no counterpart. It is in the </w:t>
      </w:r>
      <w:r>
        <w:rPr>
          <w:b/>
        </w:rPr>
        <w:t xml:space="preserve">Power </w:t>
      </w:r>
      <w:r>
        <w:t>of</w:t>
      </w:r>
      <w:r>
        <w:rPr>
          <w:spacing w:val="1"/>
        </w:rPr>
        <w:t xml:space="preserve"> </w:t>
      </w:r>
      <w:r>
        <w:t>being.</w:t>
      </w:r>
    </w:p>
    <w:p w14:paraId="45A27DAA" w14:textId="77777777" w:rsidR="00DE4A1D" w:rsidRDefault="00DE4A1D" w:rsidP="00DE4A1D">
      <w:pPr>
        <w:pStyle w:val="Textoindependiente"/>
        <w:ind w:left="119" w:right="118"/>
        <w:jc w:val="both"/>
      </w:pPr>
    </w:p>
    <w:p w14:paraId="3784E5F4" w14:textId="77777777" w:rsidR="00BA0465" w:rsidRDefault="00DE4A1D">
      <w:pPr>
        <w:pStyle w:val="Textoindependiente"/>
        <w:ind w:left="119" w:right="115"/>
        <w:jc w:val="both"/>
      </w:pPr>
      <w:r>
        <w:rPr>
          <w:b/>
          <w:color w:val="FF0000"/>
        </w:rPr>
        <w:t>10</w:t>
      </w:r>
      <w:r>
        <w:rPr>
          <w:b/>
          <w:color w:val="FF0000"/>
        </w:rPr>
        <w:t xml:space="preserve">25. </w:t>
      </w:r>
      <w:r>
        <w:t>If we quote it, it is to confirm a succession of things in the universe that have a</w:t>
      </w:r>
      <w:r>
        <w:rPr>
          <w:spacing w:val="1"/>
        </w:rPr>
        <w:t xml:space="preserve"> </w:t>
      </w:r>
      <w:r>
        <w:t>common origin and that lead to something superior, within the same original motive. It</w:t>
      </w:r>
      <w:r>
        <w:rPr>
          <w:spacing w:val="-52"/>
        </w:rPr>
        <w:t xml:space="preserve"> </w:t>
      </w:r>
      <w:r>
        <w:t>is unity in diversity. It is not easy to understand, but if we understood it our world</w:t>
      </w:r>
      <w:r>
        <w:rPr>
          <w:spacing w:val="1"/>
        </w:rPr>
        <w:t xml:space="preserve"> </w:t>
      </w:r>
      <w:r>
        <w:t>would change a lot. Religions make it evident with the mystery of the Holy Trinity</w:t>
      </w:r>
      <w:r>
        <w:t>, the</w:t>
      </w:r>
      <w:r>
        <w:rPr>
          <w:spacing w:val="1"/>
        </w:rPr>
        <w:t xml:space="preserve"> </w:t>
      </w:r>
      <w:proofErr w:type="spellStart"/>
      <w:r>
        <w:t>Trimurthi</w:t>
      </w:r>
      <w:proofErr w:type="spellEnd"/>
      <w:r>
        <w:t>, Tai Ying Yang, in short, three distinct Beings and only one true one.</w:t>
      </w:r>
      <w:r>
        <w:rPr>
          <w:spacing w:val="1"/>
        </w:rPr>
        <w:t xml:space="preserve"> </w:t>
      </w:r>
      <w:r>
        <w:t>It is our</w:t>
      </w:r>
      <w:r>
        <w:rPr>
          <w:spacing w:val="1"/>
        </w:rPr>
        <w:t xml:space="preserve"> </w:t>
      </w:r>
      <w:proofErr w:type="gramStart"/>
      <w:r>
        <w:t>mystery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assimilate</w:t>
      </w:r>
      <w:r>
        <w:rPr>
          <w:spacing w:val="3"/>
        </w:rPr>
        <w:t xml:space="preserve"> </w:t>
      </w:r>
      <w:r>
        <w:t>it.</w:t>
      </w:r>
    </w:p>
    <w:p w14:paraId="0076877A" w14:textId="77777777" w:rsidR="00BA0465" w:rsidRDefault="00BA0465">
      <w:pPr>
        <w:pStyle w:val="Textoindependiente"/>
        <w:spacing w:before="4"/>
      </w:pPr>
    </w:p>
    <w:p w14:paraId="5E3811E2" w14:textId="77777777" w:rsidR="00BA0465" w:rsidRDefault="00DE4A1D">
      <w:pPr>
        <w:pStyle w:val="Textoindependiente"/>
        <w:ind w:left="119" w:right="117"/>
        <w:jc w:val="both"/>
      </w:pPr>
      <w:r>
        <w:rPr>
          <w:b/>
          <w:color w:val="FF0000"/>
        </w:rPr>
        <w:t>1026.</w:t>
      </w:r>
      <w:r>
        <w:rPr>
          <w:b/>
          <w:color w:val="FF0000"/>
          <w:spacing w:val="1"/>
        </w:rPr>
        <w:t xml:space="preserve"> </w:t>
      </w:r>
      <w:r>
        <w:t>It is religion that we have most at hand to prepare us to make the step from the</w:t>
      </w:r>
      <w:r>
        <w:rPr>
          <w:spacing w:val="1"/>
        </w:rPr>
        <w:t xml:space="preserve"> </w:t>
      </w:r>
      <w:r>
        <w:t xml:space="preserve">Human to the Sacred by means of Synthesis. Unless we have it figured </w:t>
      </w:r>
      <w:proofErr w:type="gramStart"/>
      <w:r>
        <w:t>out</w:t>
      </w:r>
      <w:proofErr w:type="gramEnd"/>
      <w:r>
        <w:t xml:space="preserve"> we should</w:t>
      </w:r>
      <w:r>
        <w:rPr>
          <w:spacing w:val="1"/>
        </w:rPr>
        <w:t xml:space="preserve"> </w:t>
      </w:r>
      <w:r>
        <w:t xml:space="preserve">not attempt this step. We can draw on any religion: Hindu, Muslim, </w:t>
      </w:r>
      <w:proofErr w:type="gramStart"/>
      <w:r>
        <w:t>Buddhist</w:t>
      </w:r>
      <w:proofErr w:type="gramEnd"/>
      <w:r>
        <w:t xml:space="preserve"> or Chris-</w:t>
      </w:r>
      <w:r>
        <w:rPr>
          <w:spacing w:val="1"/>
        </w:rPr>
        <w:t xml:space="preserve"> </w:t>
      </w:r>
      <w:r>
        <w:t xml:space="preserve">tian. </w:t>
      </w:r>
      <w:r>
        <w:t>The important thing is that it has some elevated option for the human condition. I</w:t>
      </w:r>
      <w:r>
        <w:rPr>
          <w:spacing w:val="-52"/>
        </w:rPr>
        <w:t xml:space="preserve"> </w:t>
      </w:r>
      <w:r>
        <w:t>am speaking of the best known in the West, but they can also be others known in ot-</w:t>
      </w:r>
      <w:r>
        <w:rPr>
          <w:spacing w:val="1"/>
        </w:rPr>
        <w:t xml:space="preserve"> </w:t>
      </w:r>
      <w:r>
        <w:t>her parts of the world. What is important is that it contains a legitimate aspiration to</w:t>
      </w:r>
      <w:r>
        <w:rPr>
          <w:spacing w:val="1"/>
        </w:rPr>
        <w:t xml:space="preserve"> </w:t>
      </w:r>
      <w:r>
        <w:t xml:space="preserve">reach, through love and freedom, liberation in the Self. What it is about is to </w:t>
      </w:r>
      <w:proofErr w:type="gramStart"/>
      <w:r>
        <w:t>enter into</w:t>
      </w:r>
      <w:proofErr w:type="gramEnd"/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sacred,</w:t>
      </w:r>
      <w:r>
        <w:rPr>
          <w:spacing w:val="-4"/>
        </w:rPr>
        <w:t xml:space="preserve"> </w:t>
      </w:r>
      <w:r>
        <w:t>which is Sacred</w:t>
      </w:r>
      <w:r>
        <w:rPr>
          <w:spacing w:val="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 unknown.</w:t>
      </w:r>
    </w:p>
    <w:p w14:paraId="2812FEA5" w14:textId="77777777" w:rsidR="00BA0465" w:rsidRDefault="00BA0465">
      <w:pPr>
        <w:pStyle w:val="Textoindependiente"/>
        <w:spacing w:before="11"/>
        <w:rPr>
          <w:sz w:val="23"/>
        </w:rPr>
      </w:pPr>
    </w:p>
    <w:p w14:paraId="7BBFC253" w14:textId="77777777" w:rsidR="00BA0465" w:rsidRDefault="00DE4A1D">
      <w:pPr>
        <w:pStyle w:val="Textoindependiente"/>
        <w:ind w:left="119" w:right="123"/>
        <w:jc w:val="both"/>
      </w:pPr>
      <w:r>
        <w:rPr>
          <w:b/>
          <w:color w:val="FF0000"/>
        </w:rPr>
        <w:t>1027</w:t>
      </w:r>
      <w:r>
        <w:rPr>
          <w:b/>
          <w:i/>
          <w:color w:val="FF0000"/>
        </w:rPr>
        <w:t xml:space="preserve">. </w:t>
      </w:r>
      <w:r>
        <w:t>One of the causes of the proliferation of saviors, guides, gurus and supposed</w:t>
      </w:r>
      <w:r>
        <w:rPr>
          <w:spacing w:val="1"/>
        </w:rPr>
        <w:t xml:space="preserve"> </w:t>
      </w:r>
      <w:r>
        <w:t>Initiates, has been the searc</w:t>
      </w:r>
      <w:r>
        <w:t>h for proselytes with the purpose of gaining followers for a</w:t>
      </w:r>
      <w:r>
        <w:rPr>
          <w:spacing w:val="-52"/>
        </w:rPr>
        <w:t xml:space="preserve"> </w:t>
      </w:r>
      <w:r>
        <w:t xml:space="preserve">new religion, with their respective dignities, degrees, </w:t>
      </w:r>
      <w:proofErr w:type="gramStart"/>
      <w:r>
        <w:t>powers</w:t>
      </w:r>
      <w:proofErr w:type="gramEnd"/>
      <w:r>
        <w:t xml:space="preserve"> and others, all from an</w:t>
      </w:r>
      <w:r>
        <w:rPr>
          <w:spacing w:val="1"/>
        </w:rPr>
        <w:t xml:space="preserve"> </w:t>
      </w:r>
      <w:r>
        <w:t xml:space="preserve">egocentric point of view. In some </w:t>
      </w:r>
      <w:proofErr w:type="gramStart"/>
      <w:r>
        <w:t>cases</w:t>
      </w:r>
      <w:proofErr w:type="gramEnd"/>
      <w:r>
        <w:t xml:space="preserve"> it is even a matter of various disciples of the</w:t>
      </w:r>
      <w:r>
        <w:rPr>
          <w:spacing w:val="1"/>
        </w:rPr>
        <w:t xml:space="preserve"> </w:t>
      </w:r>
      <w:r>
        <w:t xml:space="preserve">same Master who are </w:t>
      </w:r>
      <w:r>
        <w:t>unable to agree on the distribution of dignities and speak in the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Master.</w:t>
      </w:r>
    </w:p>
    <w:p w14:paraId="068EE7D0" w14:textId="77777777" w:rsidR="00BA0465" w:rsidRDefault="00BA0465">
      <w:pPr>
        <w:pStyle w:val="Textoindependiente"/>
        <w:spacing w:before="11"/>
        <w:rPr>
          <w:sz w:val="23"/>
        </w:rPr>
      </w:pPr>
    </w:p>
    <w:p w14:paraId="335FBB34" w14:textId="199817B8" w:rsidR="00BA0465" w:rsidRDefault="00DE4A1D">
      <w:pPr>
        <w:pStyle w:val="Textoindependiente"/>
        <w:spacing w:before="1"/>
        <w:ind w:left="119" w:right="117"/>
        <w:jc w:val="both"/>
      </w:pPr>
      <w:r>
        <w:rPr>
          <w:b/>
          <w:color w:val="FF0000"/>
        </w:rPr>
        <w:t xml:space="preserve">1028. </w:t>
      </w:r>
      <w:r>
        <w:t>All this is confusing and regrettable for those who are in search of a true Initiate,</w:t>
      </w:r>
      <w:r>
        <w:rPr>
          <w:spacing w:val="1"/>
        </w:rPr>
        <w:t xml:space="preserve"> </w:t>
      </w:r>
      <w:r>
        <w:t>of someone to help them out of the swampy path into which some religions have fa</w:t>
      </w:r>
      <w:r>
        <w:t>llen under the name of Initiation, and it is, at the same time, an evidential path to dis</w:t>
      </w:r>
      <w:r>
        <w:t>tinguish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 false from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legitimate.</w:t>
      </w:r>
    </w:p>
    <w:p w14:paraId="7A9D8CE8" w14:textId="77777777" w:rsidR="00BA0465" w:rsidRDefault="00BA0465">
      <w:pPr>
        <w:pStyle w:val="Textoindependiente"/>
        <w:spacing w:before="11"/>
        <w:rPr>
          <w:sz w:val="23"/>
        </w:rPr>
      </w:pPr>
    </w:p>
    <w:p w14:paraId="0933AA61" w14:textId="7D0ADDE4" w:rsidR="00BA0465" w:rsidRDefault="00DE4A1D">
      <w:pPr>
        <w:pStyle w:val="Textoindependiente"/>
        <w:ind w:left="119" w:right="116"/>
        <w:jc w:val="both"/>
      </w:pPr>
      <w:r>
        <w:rPr>
          <w:b/>
          <w:color w:val="FF0000"/>
        </w:rPr>
        <w:t>1029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The first thing to distingui</w:t>
      </w:r>
      <w:r>
        <w:t>sh is whether the promoter seeks something to give</w:t>
      </w:r>
      <w:r>
        <w:rPr>
          <w:spacing w:val="1"/>
        </w:rPr>
        <w:t xml:space="preserve"> </w:t>
      </w:r>
      <w:r>
        <w:t>himself prestige, renown, titles. If he has left something to get what he desires, pos-</w:t>
      </w:r>
      <w:r>
        <w:rPr>
          <w:spacing w:val="1"/>
        </w:rPr>
        <w:t xml:space="preserve"> </w:t>
      </w:r>
      <w:r>
        <w:t>sessions, family in good conditions; if he is a lazy, a man of God willing to serve Human</w:t>
      </w:r>
      <w:r>
        <w:rPr>
          <w:spacing w:val="1"/>
        </w:rPr>
        <w:t xml:space="preserve"> </w:t>
      </w:r>
      <w:r>
        <w:t xml:space="preserve">Beings, or simply, one who </w:t>
      </w:r>
      <w:r>
        <w:t>tries to fill the gaps with words or pious acts. Did he study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teachings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his</w:t>
      </w:r>
      <w:r>
        <w:rPr>
          <w:spacing w:val="17"/>
        </w:rPr>
        <w:t xml:space="preserve"> </w:t>
      </w:r>
      <w:r>
        <w:t>Masters?</w:t>
      </w:r>
      <w:r>
        <w:rPr>
          <w:spacing w:val="14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t>he</w:t>
      </w:r>
      <w:r>
        <w:rPr>
          <w:spacing w:val="16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something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accredits</w:t>
      </w:r>
      <w:r>
        <w:rPr>
          <w:spacing w:val="17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t>studies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 self-taught? Then we must investigate who is guiding him, is he someone who</w:t>
      </w:r>
      <w:r>
        <w:rPr>
          <w:spacing w:val="1"/>
        </w:rPr>
        <w:t xml:space="preserve"> </w:t>
      </w:r>
      <w:r>
        <w:t>answers for himself or on beh</w:t>
      </w:r>
      <w:r>
        <w:t>alf of someone else? Finally, if what he says is interes</w:t>
      </w:r>
      <w:r>
        <w:t>ting,</w:t>
      </w:r>
      <w:r>
        <w:rPr>
          <w:spacing w:val="-5"/>
        </w:rPr>
        <w:t xml:space="preserve"> </w:t>
      </w:r>
      <w:r>
        <w:t>why does</w:t>
      </w:r>
      <w:r>
        <w:rPr>
          <w:spacing w:val="1"/>
        </w:rPr>
        <w:t xml:space="preserve"> </w:t>
      </w:r>
      <w:r>
        <w:t>he</w:t>
      </w:r>
      <w:r>
        <w:rPr>
          <w:spacing w:val="2"/>
        </w:rPr>
        <w:t xml:space="preserve"> </w:t>
      </w:r>
      <w:r>
        <w:t>say it,</w:t>
      </w:r>
      <w:r>
        <w:rPr>
          <w:spacing w:val="-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religion</w:t>
      </w:r>
      <w:r>
        <w:rPr>
          <w:spacing w:val="-3"/>
        </w:rPr>
        <w:t xml:space="preserve"> </w:t>
      </w:r>
      <w:r>
        <w:t>or is it</w:t>
      </w:r>
      <w:r>
        <w:rPr>
          <w:spacing w:val="-1"/>
        </w:rPr>
        <w:t xml:space="preserve"> </w:t>
      </w:r>
      <w:r>
        <w:t>Initiation?</w:t>
      </w:r>
    </w:p>
    <w:p w14:paraId="1E1BF5BA" w14:textId="77777777" w:rsidR="00BA0465" w:rsidRDefault="00BA0465">
      <w:pPr>
        <w:pStyle w:val="Textoindependiente"/>
        <w:spacing w:before="4"/>
      </w:pPr>
    </w:p>
    <w:p w14:paraId="31AE93AC" w14:textId="77777777" w:rsidR="00BA0465" w:rsidRDefault="00DE4A1D">
      <w:pPr>
        <w:pStyle w:val="Textoindependiente"/>
        <w:spacing w:before="1"/>
        <w:ind w:left="119" w:right="116"/>
        <w:jc w:val="both"/>
      </w:pPr>
      <w:r>
        <w:rPr>
          <w:b/>
          <w:color w:val="FF0000"/>
        </w:rPr>
        <w:t xml:space="preserve">1030. </w:t>
      </w:r>
      <w:r w:rsidRPr="00DE4A1D">
        <w:rPr>
          <w:bCs/>
        </w:rPr>
        <w:t>At</w:t>
      </w:r>
      <w:r>
        <w:rPr>
          <w:b/>
          <w:color w:val="FF0000"/>
        </w:rPr>
        <w:t xml:space="preserve"> </w:t>
      </w:r>
      <w:r>
        <w:t>present there are several religions that pretend through scientific concepts to</w:t>
      </w:r>
      <w:r>
        <w:rPr>
          <w:spacing w:val="1"/>
        </w:rPr>
        <w:t xml:space="preserve"> </w:t>
      </w:r>
      <w:r>
        <w:t>gain followers. Others use initiation in the context of mysteries that will be revealed in</w:t>
      </w:r>
      <w:r>
        <w:rPr>
          <w:spacing w:val="1"/>
        </w:rPr>
        <w:t xml:space="preserve"> </w:t>
      </w:r>
      <w:r>
        <w:t>time. A few keep their adepts in healthy and conscientious practices, then invite the</w:t>
      </w:r>
      <w:r>
        <w:t>m</w:t>
      </w:r>
      <w:r>
        <w:rPr>
          <w:spacing w:val="1"/>
        </w:rPr>
        <w:t xml:space="preserve"> </w:t>
      </w:r>
      <w:r>
        <w:t>to investigate and see that they are willing to renounce to practice Impersonal Service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years. They are</w:t>
      </w:r>
      <w:r>
        <w:rPr>
          <w:spacing w:val="-1"/>
        </w:rPr>
        <w:t xml:space="preserve"> </w:t>
      </w:r>
      <w:r>
        <w:t>reliable.</w:t>
      </w:r>
    </w:p>
    <w:p w14:paraId="49F797ED" w14:textId="5676951E" w:rsidR="00BA0465" w:rsidRDefault="00BA0465">
      <w:pPr>
        <w:jc w:val="both"/>
      </w:pPr>
    </w:p>
    <w:p w14:paraId="1E4382BB" w14:textId="77777777" w:rsidR="00DE4A1D" w:rsidRDefault="00DE4A1D">
      <w:pPr>
        <w:jc w:val="both"/>
      </w:pPr>
    </w:p>
    <w:p w14:paraId="300C8563" w14:textId="77777777" w:rsidR="00DE4A1D" w:rsidRDefault="00DE4A1D">
      <w:pPr>
        <w:jc w:val="both"/>
      </w:pPr>
    </w:p>
    <w:p w14:paraId="3FEF4445" w14:textId="77777777" w:rsidR="00DE4A1D" w:rsidRDefault="00DE4A1D" w:rsidP="00DE4A1D">
      <w:pPr>
        <w:jc w:val="center"/>
        <w:rPr>
          <w:rStyle w:val="Hipervnculo"/>
          <w:b/>
          <w:bCs/>
          <w:color w:val="0000FF"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hyperlink r:id="rId4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755F85E2" w14:textId="77777777" w:rsidR="00DE4A1D" w:rsidRDefault="00DE4A1D" w:rsidP="00DE4A1D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3D98FB09" w14:textId="5E69EE38" w:rsidR="00DE4A1D" w:rsidRDefault="00DE4A1D" w:rsidP="00DE4A1D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cs="Times New Roman"/>
          <w:color w:val="0000FF"/>
          <w:sz w:val="28"/>
          <w:szCs w:val="28"/>
          <w:u w:val="single"/>
        </w:rPr>
      </w:pPr>
    </w:p>
    <w:p w14:paraId="20E4C62B" w14:textId="039321B6" w:rsidR="00DE4A1D" w:rsidRDefault="00DE4A1D" w:rsidP="00DE4A1D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cs="Times New Roman"/>
          <w:color w:val="0000FF"/>
          <w:sz w:val="28"/>
          <w:szCs w:val="28"/>
          <w:u w:val="single"/>
        </w:rPr>
      </w:pPr>
    </w:p>
    <w:p w14:paraId="3E80FE89" w14:textId="75B1A92E" w:rsidR="00DE4A1D" w:rsidRDefault="00DE4A1D" w:rsidP="00DE4A1D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cs="Times New Roman"/>
          <w:color w:val="0000FF"/>
          <w:sz w:val="28"/>
          <w:szCs w:val="28"/>
          <w:u w:val="single"/>
        </w:rPr>
      </w:pPr>
    </w:p>
    <w:p w14:paraId="3BB43AA1" w14:textId="0C3A0224" w:rsidR="00DE4A1D" w:rsidRDefault="00DE4A1D" w:rsidP="00DE4A1D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cs="Times New Roman"/>
          <w:color w:val="0000FF"/>
          <w:sz w:val="28"/>
          <w:szCs w:val="28"/>
          <w:u w:val="single"/>
        </w:rPr>
      </w:pPr>
    </w:p>
    <w:p w14:paraId="2870D5C7" w14:textId="77777777" w:rsidR="00DE4A1D" w:rsidRPr="00DE4A1D" w:rsidRDefault="00DE4A1D" w:rsidP="00DE4A1D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cs="Times New Roman"/>
          <w:color w:val="0000FF"/>
          <w:sz w:val="28"/>
          <w:szCs w:val="28"/>
          <w:u w:val="single"/>
        </w:rPr>
      </w:pPr>
    </w:p>
    <w:p w14:paraId="30E36807" w14:textId="77777777" w:rsidR="00DE4A1D" w:rsidRPr="00DE4A1D" w:rsidRDefault="00DE4A1D" w:rsidP="00DE4A1D">
      <w:pPr>
        <w:widowControl/>
        <w:autoSpaceDE/>
        <w:autoSpaceDN/>
        <w:adjustRightInd w:val="0"/>
        <w:spacing w:after="160" w:line="259" w:lineRule="auto"/>
        <w:rPr>
          <w:rFonts w:ascii="CIDFont+F4" w:hAnsi="CIDFont+F4" w:cs="CIDFont+F4"/>
          <w:color w:val="000000"/>
          <w:sz w:val="24"/>
          <w:szCs w:val="24"/>
        </w:rPr>
      </w:pPr>
    </w:p>
    <w:p w14:paraId="1F1AB3A1" w14:textId="77777777" w:rsidR="00DE4A1D" w:rsidRPr="00DE4A1D" w:rsidRDefault="00DE4A1D" w:rsidP="00DE4A1D">
      <w:pPr>
        <w:widowControl/>
        <w:autoSpaceDE/>
        <w:autoSpaceDN/>
        <w:spacing w:after="300" w:line="300" w:lineRule="atLeast"/>
        <w:rPr>
          <w:rFonts w:cs="Times New Roman"/>
          <w:b/>
          <w:bCs/>
          <w:sz w:val="24"/>
          <w:szCs w:val="24"/>
        </w:rPr>
      </w:pPr>
      <w:r w:rsidRPr="00DE4A1D">
        <w:rPr>
          <w:rFonts w:cs="Times New Roman"/>
          <w:b/>
          <w:bCs/>
          <w:sz w:val="24"/>
          <w:szCs w:val="24"/>
        </w:rPr>
        <w:t>Original text in Spanish:</w:t>
      </w:r>
      <w:r w:rsidRPr="00DE4A1D">
        <w:rPr>
          <w:rFonts w:cs="Times New Roman"/>
          <w:b/>
          <w:bCs/>
          <w:sz w:val="24"/>
          <w:szCs w:val="24"/>
        </w:rPr>
        <w:br/>
      </w:r>
      <w:hyperlink r:id="rId5" w:history="1">
        <w:r w:rsidRPr="00DE4A1D">
          <w:rPr>
            <w:rFonts w:cs="Times New Roman"/>
            <w:b/>
            <w:bCs/>
            <w:color w:val="0563C1"/>
            <w:sz w:val="24"/>
            <w:szCs w:val="24"/>
            <w:u w:val="single"/>
          </w:rPr>
          <w:t>www.josemarcellinoli.com/2008/pdf/2008_notas_1021</w:t>
        </w:r>
        <w:r w:rsidRPr="00DE4A1D">
          <w:rPr>
            <w:rFonts w:cs="Times New Roman"/>
            <w:b/>
            <w:bCs/>
            <w:color w:val="0563C1"/>
            <w:sz w:val="24"/>
            <w:szCs w:val="24"/>
            <w:u w:val="single"/>
          </w:rPr>
          <w:t>_</w:t>
        </w:r>
        <w:r w:rsidRPr="00DE4A1D">
          <w:rPr>
            <w:rFonts w:cs="Times New Roman"/>
            <w:b/>
            <w:bCs/>
            <w:color w:val="0563C1"/>
            <w:sz w:val="24"/>
            <w:szCs w:val="24"/>
            <w:u w:val="single"/>
          </w:rPr>
          <w:t>1030</w:t>
        </w:r>
        <w:r w:rsidRPr="00DE4A1D">
          <w:rPr>
            <w:rFonts w:cs="Times New Roman"/>
            <w:b/>
            <w:bCs/>
            <w:color w:val="0563C1"/>
            <w:sz w:val="24"/>
            <w:szCs w:val="24"/>
            <w:u w:val="single"/>
          </w:rPr>
          <w:t>.</w:t>
        </w:r>
        <w:r w:rsidRPr="00DE4A1D">
          <w:rPr>
            <w:rFonts w:cs="Times New Roman"/>
            <w:b/>
            <w:bCs/>
            <w:color w:val="0563C1"/>
            <w:sz w:val="24"/>
            <w:szCs w:val="24"/>
            <w:u w:val="single"/>
          </w:rPr>
          <w:t>pdf</w:t>
        </w:r>
      </w:hyperlink>
      <w:r w:rsidRPr="00DE4A1D">
        <w:rPr>
          <w:rFonts w:cs="Times New Roman"/>
          <w:b/>
          <w:bCs/>
          <w:sz w:val="24"/>
          <w:szCs w:val="24"/>
        </w:rPr>
        <w:br/>
        <w:t>Translation by: Marcos Paulo González Otero</w:t>
      </w:r>
      <w:r w:rsidRPr="00DE4A1D">
        <w:rPr>
          <w:rFonts w:cs="Times New Roman"/>
          <w:b/>
          <w:bCs/>
          <w:sz w:val="24"/>
          <w:szCs w:val="24"/>
        </w:rPr>
        <w:br/>
        <w:t xml:space="preserve">email: </w:t>
      </w:r>
      <w:hyperlink r:id="rId6" w:history="1">
        <w:r w:rsidRPr="00DE4A1D">
          <w:rPr>
            <w:rFonts w:cs="Times New Roman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DE4A1D">
        <w:rPr>
          <w:rFonts w:cs="Times New Roman"/>
          <w:b/>
          <w:bCs/>
          <w:color w:val="0000FF"/>
          <w:sz w:val="24"/>
          <w:szCs w:val="24"/>
          <w:u w:val="single"/>
        </w:rPr>
        <w:br/>
        <w:t>www.otero.pw</w:t>
      </w:r>
      <w:r w:rsidRPr="00DE4A1D">
        <w:rPr>
          <w:rFonts w:cs="Times New Roman"/>
          <w:b/>
          <w:bCs/>
          <w:sz w:val="24"/>
          <w:szCs w:val="24"/>
        </w:rPr>
        <w:br/>
        <w:t>WhatsApp/Telegram: +52 686 119 4097</w:t>
      </w:r>
      <w:r w:rsidRPr="00DE4A1D">
        <w:rPr>
          <w:rFonts w:cs="Times New Roman"/>
          <w:b/>
          <w:bCs/>
          <w:sz w:val="24"/>
          <w:szCs w:val="24"/>
        </w:rPr>
        <w:br/>
        <w:t>Version: 20082022-01</w:t>
      </w:r>
      <w:r w:rsidRPr="00DE4A1D">
        <w:rPr>
          <w:rFonts w:cs="Times New Roman"/>
          <w:b/>
          <w:bCs/>
          <w:sz w:val="24"/>
          <w:szCs w:val="24"/>
        </w:rPr>
        <w:br/>
        <w:t>Please feel free to forward opinions and corrections.</w:t>
      </w:r>
    </w:p>
    <w:p w14:paraId="595D4868" w14:textId="77777777" w:rsidR="00DE4A1D" w:rsidRDefault="00DE4A1D" w:rsidP="00DE4A1D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116402AE" w14:textId="6CA036A5" w:rsidR="00DE4A1D" w:rsidRPr="00DE4A1D" w:rsidRDefault="00DE4A1D" w:rsidP="00DE4A1D">
      <w:pPr>
        <w:jc w:val="center"/>
        <w:rPr>
          <w:b/>
          <w:bCs/>
          <w:sz w:val="36"/>
          <w:szCs w:val="36"/>
        </w:rPr>
        <w:sectPr w:rsidR="00DE4A1D" w:rsidRPr="00DE4A1D" w:rsidSect="00DE4A1D">
          <w:pgSz w:w="11910" w:h="16840"/>
          <w:pgMar w:top="1135" w:right="1580" w:bottom="709" w:left="1580" w:header="720" w:footer="720" w:gutter="0"/>
          <w:cols w:space="720"/>
        </w:sectPr>
      </w:pPr>
    </w:p>
    <w:p w14:paraId="73C7CBA6" w14:textId="5BBC8491" w:rsidR="00BA0465" w:rsidRDefault="00BA0465" w:rsidP="00DE4A1D">
      <w:pPr>
        <w:spacing w:before="62"/>
        <w:rPr>
          <w:b/>
          <w:sz w:val="24"/>
        </w:rPr>
      </w:pPr>
    </w:p>
    <w:sectPr w:rsidR="00BA0465">
      <w:pgSz w:w="11910" w:h="16840"/>
      <w:pgMar w:top="1320" w:right="1580" w:bottom="280" w:left="1580" w:header="720" w:footer="720" w:gutter="0"/>
      <w:cols w:num="2" w:space="720" w:equalWidth="0">
        <w:col w:w="4360" w:space="40"/>
        <w:col w:w="43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465"/>
    <w:rsid w:val="00BA0465"/>
    <w:rsid w:val="00DE4A1D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20A5"/>
  <w15:docId w15:val="{240F6843-F47C-4056-A6DA-E031A3A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4"/>
      <w:ind w:left="119"/>
    </w:pPr>
    <w:rPr>
      <w:rFonts w:ascii="Cambria" w:eastAsia="Cambria" w:hAnsi="Cambria" w:cs="Cambria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E4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8/pdf/2008_notas_1021_1030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Marcelli</dc:creator>
  <cp:keywords>, docId:11ABCD582A879C89A57FC674AAAEF756</cp:keywords>
  <cp:lastModifiedBy>Marcos Paulo Gonzalez Otero</cp:lastModifiedBy>
  <cp:revision>3</cp:revision>
  <dcterms:created xsi:type="dcterms:W3CDTF">2022-08-18T23:29:00Z</dcterms:created>
  <dcterms:modified xsi:type="dcterms:W3CDTF">2022-08-21T06:19:00Z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