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D9FE" w14:textId="77777777" w:rsidR="00554021" w:rsidRDefault="00DC1A1E">
      <w:pPr>
        <w:spacing w:before="94"/>
        <w:ind w:left="3188" w:right="618"/>
        <w:jc w:val="center"/>
        <w:rPr>
          <w:b/>
          <w:i/>
          <w:sz w:val="100"/>
        </w:rPr>
      </w:pPr>
      <w:r>
        <w:pict w14:anchorId="14A3EADF">
          <v:group id="_x0000_s2054" style="position:absolute;left:0;text-align:left;margin-left:56.7pt;margin-top:12.3pt;width:210pt;height:274.4pt;z-index:-15774720;mso-position-horizontal-relative:page" coordorigin="1134,246" coordsize="4200,54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1277;top:246;width:3897;height:4911">
              <v:imagedata r:id="rId7" o:title=""/>
            </v:shape>
            <v:rect id="_x0000_s2055" style="position:absolute;left:1134;top:5080;width:4200;height:654" stroked="f"/>
            <w10:wrap anchorx="page"/>
          </v:group>
        </w:pict>
      </w:r>
      <w:r>
        <w:rPr>
          <w:i/>
          <w:shadow/>
          <w:color w:val="FF6600"/>
          <w:spacing w:val="-1"/>
          <w:w w:val="130"/>
          <w:position w:val="2"/>
          <w:sz w:val="160"/>
        </w:rPr>
        <w:t>N</w:t>
      </w:r>
      <w:r>
        <w:rPr>
          <w:i/>
          <w:shadow/>
          <w:color w:val="FF6600"/>
          <w:spacing w:val="-2"/>
          <w:w w:val="58"/>
          <w:position w:val="2"/>
          <w:sz w:val="160"/>
        </w:rPr>
        <w:t>o</w:t>
      </w:r>
      <w:r>
        <w:rPr>
          <w:i/>
          <w:shadow/>
          <w:color w:val="FF6600"/>
          <w:spacing w:val="-1"/>
          <w:w w:val="59"/>
          <w:position w:val="2"/>
          <w:sz w:val="160"/>
        </w:rPr>
        <w:t>t</w:t>
      </w:r>
      <w:r>
        <w:rPr>
          <w:i/>
          <w:shadow/>
          <w:color w:val="FF6600"/>
          <w:spacing w:val="-1"/>
          <w:w w:val="55"/>
          <w:position w:val="2"/>
          <w:sz w:val="160"/>
        </w:rPr>
        <w:t>e</w:t>
      </w:r>
      <w:r>
        <w:rPr>
          <w:i/>
          <w:shadow/>
          <w:color w:val="FF6600"/>
          <w:w w:val="50"/>
          <w:position w:val="2"/>
          <w:sz w:val="160"/>
        </w:rPr>
        <w:t>s</w:t>
      </w:r>
      <w:r>
        <w:rPr>
          <w:i/>
          <w:color w:val="FF6600"/>
          <w:spacing w:val="-98"/>
          <w:position w:val="2"/>
          <w:sz w:val="160"/>
        </w:rPr>
        <w:t xml:space="preserve"> </w:t>
      </w:r>
      <w:r>
        <w:rPr>
          <w:b/>
          <w:i/>
          <w:color w:val="FF6600"/>
          <w:spacing w:val="-1"/>
          <w:w w:val="95"/>
          <w:sz w:val="100"/>
        </w:rPr>
        <w:t>98</w:t>
      </w:r>
      <w:r>
        <w:rPr>
          <w:b/>
          <w:i/>
          <w:color w:val="FF6600"/>
          <w:spacing w:val="2"/>
          <w:w w:val="95"/>
          <w:sz w:val="100"/>
        </w:rPr>
        <w:t>1</w:t>
      </w:r>
      <w:r>
        <w:rPr>
          <w:b/>
          <w:i/>
          <w:color w:val="FF6600"/>
          <w:w w:val="107"/>
          <w:sz w:val="100"/>
        </w:rPr>
        <w:t>-</w:t>
      </w:r>
      <w:r>
        <w:rPr>
          <w:b/>
          <w:i/>
          <w:color w:val="FF6600"/>
          <w:spacing w:val="-1"/>
          <w:w w:val="95"/>
          <w:sz w:val="100"/>
        </w:rPr>
        <w:t>990</w:t>
      </w:r>
    </w:p>
    <w:p w14:paraId="52C0CA80" w14:textId="77777777" w:rsidR="00554021" w:rsidRDefault="00DC1A1E">
      <w:pPr>
        <w:pStyle w:val="Textoindependiente"/>
        <w:spacing w:before="424"/>
        <w:ind w:left="4481" w:right="109"/>
        <w:jc w:val="both"/>
      </w:pPr>
      <w:r>
        <w:rPr>
          <w:b/>
          <w:color w:val="FF0000"/>
          <w:sz w:val="28"/>
        </w:rPr>
        <w:t xml:space="preserve">981 </w:t>
      </w:r>
      <w:r>
        <w:t xml:space="preserve">Universe and Individual, Yoga. Yoga is </w:t>
      </w:r>
      <w:r>
        <w:rPr>
          <w:b/>
          <w:sz w:val="20"/>
        </w:rPr>
        <w:t>UNION</w:t>
      </w:r>
      <w:r>
        <w:t>. All</w:t>
      </w:r>
      <w:r>
        <w:rPr>
          <w:spacing w:val="1"/>
        </w:rPr>
        <w:t xml:space="preserve"> </w:t>
      </w:r>
      <w:r>
        <w:t xml:space="preserve">that has union has </w:t>
      </w:r>
      <w:r>
        <w:rPr>
          <w:b/>
          <w:i/>
        </w:rPr>
        <w:t xml:space="preserve">center </w:t>
      </w:r>
      <w:r>
        <w:t>and is constituted by sets and</w:t>
      </w:r>
      <w:r>
        <w:rPr>
          <w:spacing w:val="1"/>
        </w:rPr>
        <w:t xml:space="preserve"> </w:t>
      </w:r>
      <w:r>
        <w:t>sets of sets revolving around its center. This gives rise to</w:t>
      </w:r>
      <w:r>
        <w:rPr>
          <w:spacing w:val="1"/>
        </w:rPr>
        <w:t xml:space="preserve"> </w:t>
      </w:r>
      <w:r>
        <w:t>its manifestation as form in Space with existence in Time</w:t>
      </w:r>
      <w:r>
        <w:rPr>
          <w:spacing w:val="1"/>
        </w:rPr>
        <w:t xml:space="preserve"> </w:t>
      </w:r>
      <w:r>
        <w:t>and makes</w:t>
      </w:r>
      <w:r>
        <w:rPr>
          <w:spacing w:val="1"/>
        </w:rPr>
        <w:t xml:space="preserve"> </w:t>
      </w:r>
      <w:r>
        <w:t>Time-Space curved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continuous. For its</w:t>
      </w:r>
      <w:r>
        <w:rPr>
          <w:spacing w:val="1"/>
        </w:rPr>
        <w:t xml:space="preserve"> </w:t>
      </w:r>
      <w:r>
        <w:t xml:space="preserve">part, Time-Space has its </w:t>
      </w:r>
      <w:r>
        <w:rPr>
          <w:b/>
          <w:i/>
        </w:rPr>
        <w:t xml:space="preserve">potential </w:t>
      </w:r>
      <w:r>
        <w:t>center and generates a</w:t>
      </w:r>
      <w:r>
        <w:rPr>
          <w:spacing w:val="1"/>
        </w:rPr>
        <w:t xml:space="preserve"> </w:t>
      </w:r>
      <w:r>
        <w:t>rhythm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contraction,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produces</w:t>
      </w:r>
      <w:r>
        <w:rPr>
          <w:spacing w:val="1"/>
        </w:rPr>
        <w:t xml:space="preserve"> </w:t>
      </w:r>
      <w:r>
        <w:t>centripetal and centrifugal spiralit</w:t>
      </w:r>
      <w:r>
        <w:t>y, like the Sun and its</w:t>
      </w:r>
      <w:r>
        <w:rPr>
          <w:spacing w:val="1"/>
        </w:rPr>
        <w:t xml:space="preserve"> </w:t>
      </w:r>
      <w:r>
        <w:t xml:space="preserve">planets, day and night, </w:t>
      </w:r>
      <w:proofErr w:type="gramStart"/>
      <w:r>
        <w:t>Life</w:t>
      </w:r>
      <w:proofErr w:type="gramEnd"/>
      <w:r>
        <w:t xml:space="preserve"> and Death, the feminine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masculine,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polarity,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Reality.</w:t>
      </w:r>
    </w:p>
    <w:p w14:paraId="4925798D" w14:textId="77777777" w:rsidR="00554021" w:rsidRDefault="00554021">
      <w:pPr>
        <w:jc w:val="both"/>
        <w:sectPr w:rsidR="00554021" w:rsidSect="007F25C5">
          <w:footerReference w:type="default" r:id="rId8"/>
          <w:type w:val="continuous"/>
          <w:pgSz w:w="12240" w:h="15840"/>
          <w:pgMar w:top="1134" w:right="1020" w:bottom="1260" w:left="1020" w:header="720" w:footer="1061" w:gutter="0"/>
          <w:pgNumType w:start="1"/>
          <w:cols w:space="720"/>
        </w:sectPr>
      </w:pPr>
    </w:p>
    <w:p w14:paraId="3DB4E306" w14:textId="77777777" w:rsidR="00554021" w:rsidRDefault="00DC1A1E">
      <w:pPr>
        <w:spacing w:line="196" w:lineRule="exact"/>
        <w:ind w:left="238"/>
        <w:rPr>
          <w:rFonts w:ascii="Arial Black"/>
          <w:sz w:val="16"/>
        </w:rPr>
      </w:pPr>
      <w:r>
        <w:rPr>
          <w:rFonts w:ascii="Arial Black"/>
          <w:emboss/>
          <w:color w:val="FF7000"/>
          <w:sz w:val="16"/>
        </w:rPr>
        <w:t>Golden</w:t>
      </w:r>
      <w:r>
        <w:rPr>
          <w:rFonts w:ascii="Arial Black"/>
          <w:color w:val="FF7000"/>
          <w:spacing w:val="-2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Eagle</w:t>
      </w:r>
      <w:r>
        <w:rPr>
          <w:rFonts w:ascii="Arial Black"/>
          <w:color w:val="FF7000"/>
          <w:spacing w:val="-4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of</w:t>
      </w:r>
      <w:r>
        <w:rPr>
          <w:rFonts w:ascii="Arial Black"/>
          <w:color w:val="FF7000"/>
          <w:spacing w:val="-2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the</w:t>
      </w:r>
      <w:r>
        <w:rPr>
          <w:rFonts w:ascii="Arial Black"/>
          <w:color w:val="FF7000"/>
          <w:spacing w:val="-1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RedGFU</w:t>
      </w:r>
      <w:r>
        <w:rPr>
          <w:rFonts w:ascii="Arial Black"/>
          <w:color w:val="FF7000"/>
          <w:spacing w:val="-2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worldwide</w:t>
      </w:r>
    </w:p>
    <w:p w14:paraId="5F763DFC" w14:textId="77777777" w:rsidR="00554021" w:rsidRDefault="00DC1A1E">
      <w:pPr>
        <w:ind w:left="238"/>
        <w:rPr>
          <w:rFonts w:ascii="Arial Black"/>
          <w:sz w:val="16"/>
        </w:rPr>
      </w:pPr>
      <w:r>
        <w:pict w14:anchorId="6F761F8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6.65pt;margin-top:4.8pt;width:206.75pt;height:15.55pt;z-index:-15775744;mso-position-horizontal-relative:page" filled="f" stroked="f">
            <v:textbox inset="0,0,0,0">
              <w:txbxContent>
                <w:p w14:paraId="1E329D37" w14:textId="77777777" w:rsidR="00554021" w:rsidRDefault="00DC1A1E">
                  <w:pPr>
                    <w:pStyle w:val="Textoindependiente"/>
                    <w:spacing w:line="311" w:lineRule="exact"/>
                  </w:pPr>
                  <w:r>
                    <w:rPr>
                      <w:b/>
                      <w:color w:val="FF0000"/>
                      <w:sz w:val="28"/>
                    </w:rPr>
                    <w:t>982</w:t>
                  </w:r>
                  <w:r>
                    <w:rPr>
                      <w:b/>
                      <w:color w:val="FF0000"/>
                      <w:spacing w:val="1"/>
                      <w:sz w:val="2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Universe 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 set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sets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macro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 Black"/>
          <w:emboss/>
          <w:color w:val="FF7000"/>
          <w:sz w:val="16"/>
        </w:rPr>
        <w:t>internal</w:t>
      </w:r>
      <w:r>
        <w:rPr>
          <w:rFonts w:ascii="Arial Black"/>
          <w:color w:val="FF7000"/>
          <w:spacing w:val="-4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ashram</w:t>
      </w:r>
      <w:r>
        <w:rPr>
          <w:rFonts w:ascii="Arial Black"/>
          <w:color w:val="FF7000"/>
          <w:spacing w:val="-3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in</w:t>
      </w:r>
      <w:r>
        <w:rPr>
          <w:rFonts w:ascii="Arial Black"/>
          <w:color w:val="FF7000"/>
          <w:spacing w:val="-2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Coatepec,</w:t>
      </w:r>
      <w:r>
        <w:rPr>
          <w:rFonts w:ascii="Arial Black"/>
          <w:color w:val="FF7000"/>
          <w:spacing w:val="-3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Vera</w:t>
      </w:r>
      <w:r>
        <w:rPr>
          <w:rFonts w:ascii="Arial Black"/>
          <w:color w:val="FF7000"/>
          <w:spacing w:val="-2"/>
          <w:sz w:val="16"/>
        </w:rPr>
        <w:t xml:space="preserve"> </w:t>
      </w:r>
      <w:r>
        <w:rPr>
          <w:rFonts w:ascii="Arial Black"/>
          <w:emboss/>
          <w:color w:val="FF7000"/>
          <w:sz w:val="16"/>
        </w:rPr>
        <w:t>Cruz.</w:t>
      </w:r>
    </w:p>
    <w:p w14:paraId="5634E076" w14:textId="77777777" w:rsidR="00554021" w:rsidRDefault="00DC1A1E">
      <w:pPr>
        <w:pStyle w:val="Textoindependiente"/>
        <w:spacing w:before="8"/>
        <w:rPr>
          <w:rFonts w:ascii="Arial Black"/>
          <w:sz w:val="22"/>
        </w:rPr>
      </w:pPr>
      <w:r>
        <w:br w:type="column"/>
      </w:r>
    </w:p>
    <w:p w14:paraId="4593E8A2" w14:textId="77777777" w:rsidR="00554021" w:rsidRDefault="00DC1A1E">
      <w:pPr>
        <w:pStyle w:val="Textoindependiente"/>
        <w:ind w:left="238"/>
      </w:pPr>
      <w:r>
        <w:t>cosmic</w:t>
      </w:r>
      <w:r>
        <w:rPr>
          <w:spacing w:val="3"/>
        </w:rPr>
        <w:t xml:space="preserve"> </w:t>
      </w:r>
      <w:r>
        <w:t>particles.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sets</w:t>
      </w:r>
      <w:r>
        <w:rPr>
          <w:spacing w:val="5"/>
        </w:rPr>
        <w:t xml:space="preserve"> </w:t>
      </w:r>
      <w:r>
        <w:t xml:space="preserve">of </w:t>
      </w:r>
      <w:proofErr w:type="gramStart"/>
      <w:r>
        <w:t>micr</w:t>
      </w:r>
      <w:r>
        <w:t>o</w:t>
      </w:r>
      <w:proofErr w:type="gramEnd"/>
    </w:p>
    <w:p w14:paraId="5650598E" w14:textId="77777777" w:rsidR="00554021" w:rsidRDefault="00554021">
      <w:pPr>
        <w:sectPr w:rsidR="00554021">
          <w:type w:val="continuous"/>
          <w:pgSz w:w="12240" w:h="15840"/>
          <w:pgMar w:top="0" w:right="1020" w:bottom="1260" w:left="1020" w:header="720" w:footer="720" w:gutter="0"/>
          <w:cols w:num="2" w:space="720" w:equalWidth="0">
            <w:col w:w="3774" w:space="236"/>
            <w:col w:w="6190"/>
          </w:cols>
        </w:sectPr>
      </w:pPr>
    </w:p>
    <w:p w14:paraId="63887A18" w14:textId="6922943C" w:rsidR="00554021" w:rsidRDefault="00DC1A1E">
      <w:pPr>
        <w:pStyle w:val="Textoindependiente"/>
        <w:spacing w:before="5"/>
        <w:ind w:left="112" w:right="109"/>
        <w:jc w:val="both"/>
      </w:pPr>
      <w:r>
        <w:t>cosmic particles. Yoga is the rhythmic and polarized union of the macro cosmos and the micro cosmos.</w:t>
      </w:r>
      <w:r>
        <w:rPr>
          <w:spacing w:val="-57"/>
        </w:rPr>
        <w:t xml:space="preserve"> </w:t>
      </w:r>
      <w:r>
        <w:t>Each macro cosmic particle, or micro cosmic particle, is a set of sets of particles and becomes, as a set,</w:t>
      </w:r>
      <w:r>
        <w:rPr>
          <w:spacing w:val="1"/>
        </w:rPr>
        <w:t xml:space="preserve"> </w:t>
      </w:r>
      <w:r>
        <w:t>the center of sets of smaller particles. A human individual, for example, has a consciousness that hap-</w:t>
      </w:r>
      <w:r>
        <w:rPr>
          <w:spacing w:val="1"/>
        </w:rPr>
        <w:t xml:space="preserve"> </w:t>
      </w:r>
      <w:r>
        <w:t>pens to be the sum of the consciousness of al</w:t>
      </w:r>
      <w:r>
        <w:t xml:space="preserve">l its particles. It has a </w:t>
      </w:r>
      <w:r>
        <w:rPr>
          <w:b/>
          <w:i/>
        </w:rPr>
        <w:t>particular consciousness</w:t>
      </w:r>
      <w:r>
        <w:t>, the same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atom or a</w:t>
      </w:r>
      <w:r>
        <w:rPr>
          <w:spacing w:val="-2"/>
        </w:rPr>
        <w:t xml:space="preserve"> </w:t>
      </w:r>
      <w:r>
        <w:t>solar system.</w:t>
      </w:r>
    </w:p>
    <w:p w14:paraId="05C0DEF0" w14:textId="77777777" w:rsidR="00554021" w:rsidRDefault="00554021">
      <w:pPr>
        <w:pStyle w:val="Textoindependiente"/>
        <w:spacing w:before="3"/>
      </w:pPr>
    </w:p>
    <w:p w14:paraId="53354619" w14:textId="6742DF6E" w:rsidR="00554021" w:rsidRDefault="00DC1A1E">
      <w:pPr>
        <w:pStyle w:val="Prrafodelista"/>
        <w:numPr>
          <w:ilvl w:val="0"/>
          <w:numId w:val="1"/>
        </w:numPr>
        <w:tabs>
          <w:tab w:val="left" w:pos="615"/>
        </w:tabs>
        <w:spacing w:before="1"/>
        <w:ind w:firstLine="0"/>
        <w:rPr>
          <w:sz w:val="24"/>
        </w:rPr>
      </w:pPr>
      <w:r>
        <w:rPr>
          <w:sz w:val="24"/>
        </w:rPr>
        <w:t xml:space="preserve">Each </w:t>
      </w:r>
      <w:r>
        <w:rPr>
          <w:b/>
          <w:i/>
          <w:sz w:val="24"/>
        </w:rPr>
        <w:t xml:space="preserve">center </w:t>
      </w:r>
      <w:r>
        <w:rPr>
          <w:sz w:val="24"/>
        </w:rPr>
        <w:t>acts as a gravitational force for a set of minor centers. The major centers and the mi-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nor centers establish hierarchies of force, of </w:t>
      </w:r>
      <w:r>
        <w:rPr>
          <w:b/>
          <w:i/>
          <w:sz w:val="24"/>
        </w:rPr>
        <w:t>center force</w:t>
      </w:r>
      <w:r>
        <w:rPr>
          <w:sz w:val="24"/>
        </w:rPr>
        <w:t>. Everything in nature is hierarchized, and it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hierarchies that establish the possibility of </w:t>
      </w:r>
      <w:r>
        <w:rPr>
          <w:b/>
          <w:i/>
          <w:sz w:val="24"/>
        </w:rPr>
        <w:t>initiatio</w:t>
      </w:r>
      <w:r>
        <w:rPr>
          <w:b/>
          <w:i/>
          <w:sz w:val="24"/>
        </w:rPr>
        <w:t xml:space="preserve">n </w:t>
      </w:r>
      <w:r>
        <w:rPr>
          <w:b/>
          <w:sz w:val="24"/>
        </w:rPr>
        <w:t xml:space="preserve">and </w:t>
      </w:r>
      <w:proofErr w:type="spellStart"/>
      <w:r>
        <w:rPr>
          <w:b/>
          <w:i/>
          <w:sz w:val="24"/>
        </w:rPr>
        <w:t>reinitiation</w:t>
      </w:r>
      <w:proofErr w:type="spellEnd"/>
      <w:r>
        <w:rPr>
          <w:b/>
          <w:i/>
          <w:sz w:val="24"/>
        </w:rPr>
        <w:t xml:space="preserve"> of </w:t>
      </w:r>
      <w:r>
        <w:rPr>
          <w:sz w:val="24"/>
        </w:rPr>
        <w:t>its possibilities of evolu</w:t>
      </w:r>
      <w:r>
        <w:rPr>
          <w:sz w:val="24"/>
        </w:rPr>
        <w:t>tion, which enables the process to evolve and to be better than it is as a set of sets of forms and existen</w:t>
      </w:r>
      <w:r>
        <w:rPr>
          <w:sz w:val="24"/>
        </w:rPr>
        <w:t xml:space="preserve">ces. </w:t>
      </w:r>
      <w:proofErr w:type="gramStart"/>
      <w:r>
        <w:rPr>
          <w:sz w:val="24"/>
        </w:rPr>
        <w:t>In Reality everything</w:t>
      </w:r>
      <w:proofErr w:type="gramEnd"/>
      <w:r>
        <w:rPr>
          <w:sz w:val="24"/>
        </w:rPr>
        <w:t xml:space="preserve"> is hierarchized by the </w:t>
      </w:r>
      <w:r>
        <w:rPr>
          <w:b/>
          <w:i/>
          <w:sz w:val="24"/>
        </w:rPr>
        <w:t>power of its center</w:t>
      </w:r>
      <w:r>
        <w:rPr>
          <w:sz w:val="24"/>
        </w:rPr>
        <w:t xml:space="preserve">. The lack of the </w:t>
      </w:r>
      <w:r>
        <w:rPr>
          <w:b/>
          <w:i/>
          <w:sz w:val="24"/>
        </w:rPr>
        <w:t>power of t</w:t>
      </w:r>
      <w:r>
        <w:rPr>
          <w:b/>
          <w:i/>
          <w:sz w:val="24"/>
        </w:rPr>
        <w:t>he cen</w:t>
      </w:r>
      <w:r>
        <w:rPr>
          <w:b/>
          <w:i/>
          <w:sz w:val="24"/>
        </w:rPr>
        <w:t>ter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to balance</w:t>
      </w:r>
      <w:r>
        <w:rPr>
          <w:spacing w:val="-1"/>
          <w:sz w:val="24"/>
        </w:rPr>
        <w:t xml:space="preserve"> </w:t>
      </w:r>
      <w:r>
        <w:rPr>
          <w:sz w:val="24"/>
        </w:rPr>
        <w:t>dynamic</w:t>
      </w:r>
      <w:r>
        <w:rPr>
          <w:spacing w:val="-1"/>
          <w:sz w:val="24"/>
        </w:rPr>
        <w:t xml:space="preserve"> </w:t>
      </w:r>
      <w:r>
        <w:rPr>
          <w:sz w:val="24"/>
        </w:rPr>
        <w:t>evolution</w:t>
      </w:r>
      <w:r>
        <w:rPr>
          <w:spacing w:val="1"/>
          <w:sz w:val="24"/>
        </w:rPr>
        <w:t xml:space="preserve"> </w:t>
      </w:r>
      <w:r>
        <w:rPr>
          <w:sz w:val="24"/>
        </w:rPr>
        <w:t>creates degradation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chaos.</w:t>
      </w:r>
    </w:p>
    <w:p w14:paraId="3DCF0DAA" w14:textId="77777777" w:rsidR="00554021" w:rsidRDefault="00554021">
      <w:pPr>
        <w:pStyle w:val="Textoindependiente"/>
        <w:spacing w:before="11"/>
        <w:rPr>
          <w:sz w:val="23"/>
        </w:rPr>
      </w:pPr>
    </w:p>
    <w:p w14:paraId="4B4C11C4" w14:textId="77777777" w:rsidR="00554021" w:rsidRDefault="00DC1A1E">
      <w:pPr>
        <w:pStyle w:val="Prrafodelista"/>
        <w:numPr>
          <w:ilvl w:val="0"/>
          <w:numId w:val="1"/>
        </w:numPr>
        <w:tabs>
          <w:tab w:val="left" w:pos="615"/>
        </w:tabs>
        <w:ind w:right="114" w:firstLine="0"/>
        <w:rPr>
          <w:b/>
          <w:i/>
          <w:sz w:val="24"/>
        </w:rPr>
      </w:pPr>
      <w:r>
        <w:rPr>
          <w:sz w:val="24"/>
        </w:rPr>
        <w:t xml:space="preserve">The </w:t>
      </w:r>
      <w:r>
        <w:rPr>
          <w:b/>
          <w:i/>
          <w:sz w:val="24"/>
        </w:rPr>
        <w:t>Center is pure potential</w:t>
      </w:r>
      <w:r>
        <w:rPr>
          <w:sz w:val="24"/>
        </w:rPr>
        <w:t>, without limits of spatial form or temporal existence. It is the power</w:t>
      </w:r>
      <w:r>
        <w:rPr>
          <w:spacing w:val="1"/>
          <w:sz w:val="24"/>
        </w:rPr>
        <w:t xml:space="preserve"> </w:t>
      </w:r>
      <w:r>
        <w:rPr>
          <w:sz w:val="24"/>
        </w:rPr>
        <w:t>of unity that maintains the balance of diversity, in the Universe and in the Individual, and it contrasts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compares</w:t>
      </w:r>
      <w:r>
        <w:rPr>
          <w:spacing w:val="11"/>
          <w:sz w:val="24"/>
        </w:rPr>
        <w:t xml:space="preserve"> </w:t>
      </w:r>
      <w:r>
        <w:rPr>
          <w:sz w:val="24"/>
        </w:rPr>
        <w:t>itself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itself,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acquires</w:t>
      </w:r>
      <w:r>
        <w:rPr>
          <w:spacing w:val="1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give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12"/>
          <w:sz w:val="24"/>
        </w:rPr>
        <w:t xml:space="preserve"> </w:t>
      </w:r>
      <w:r>
        <w:rPr>
          <w:sz w:val="24"/>
        </w:rPr>
        <w:t>consciousness,</w:t>
      </w:r>
      <w:r>
        <w:rPr>
          <w:spacing w:val="10"/>
          <w:sz w:val="24"/>
        </w:rPr>
        <w:t xml:space="preserve"> </w:t>
      </w:r>
      <w:r>
        <w:rPr>
          <w:sz w:val="24"/>
        </w:rPr>
        <w:t>since,</w:t>
      </w:r>
      <w:r>
        <w:rPr>
          <w:spacing w:val="11"/>
          <w:sz w:val="24"/>
        </w:rPr>
        <w:t xml:space="preserve"> </w:t>
      </w:r>
      <w:r>
        <w:rPr>
          <w:sz w:val="24"/>
        </w:rPr>
        <w:t>being</w:t>
      </w:r>
      <w:r>
        <w:rPr>
          <w:spacing w:val="8"/>
          <w:sz w:val="24"/>
        </w:rPr>
        <w:t xml:space="preserve"> </w:t>
      </w:r>
      <w:r>
        <w:rPr>
          <w:sz w:val="24"/>
        </w:rPr>
        <w:t>unity,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it cannot compare itself with anything but something of itself. The Fourth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Principle for the Age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Aquarius says: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God through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human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knows himself.</w:t>
      </w:r>
    </w:p>
    <w:p w14:paraId="40527255" w14:textId="77777777" w:rsidR="00554021" w:rsidRDefault="00554021">
      <w:pPr>
        <w:pStyle w:val="Textoindependiente"/>
        <w:rPr>
          <w:b/>
          <w:i/>
        </w:rPr>
      </w:pPr>
    </w:p>
    <w:p w14:paraId="35F8F076" w14:textId="661E7539" w:rsidR="00554021" w:rsidRDefault="00DC1A1E">
      <w:pPr>
        <w:pStyle w:val="Prrafodelista"/>
        <w:numPr>
          <w:ilvl w:val="0"/>
          <w:numId w:val="1"/>
        </w:numPr>
        <w:tabs>
          <w:tab w:val="left" w:pos="620"/>
        </w:tabs>
        <w:ind w:right="108" w:firstLine="0"/>
        <w:rPr>
          <w:sz w:val="24"/>
        </w:rPr>
      </w:pPr>
      <w:r>
        <w:rPr>
          <w:sz w:val="24"/>
        </w:rPr>
        <w:t xml:space="preserve">This </w:t>
      </w:r>
      <w:r>
        <w:rPr>
          <w:b/>
          <w:i/>
          <w:sz w:val="24"/>
        </w:rPr>
        <w:t xml:space="preserve">potential of Unity </w:t>
      </w:r>
      <w:r>
        <w:rPr>
          <w:sz w:val="24"/>
        </w:rPr>
        <w:t xml:space="preserve">prevents the dispersion of nebulae, galaxies, planetary systems </w:t>
      </w:r>
      <w:r>
        <w:rPr>
          <w:sz w:val="24"/>
        </w:rPr>
        <w:t>in macro</w:t>
      </w:r>
      <w:r>
        <w:rPr>
          <w:sz w:val="24"/>
        </w:rPr>
        <w:t xml:space="preserve">cosms and microcosms; it maintains the </w:t>
      </w:r>
      <w:proofErr w:type="gramStart"/>
      <w:r>
        <w:rPr>
          <w:b/>
          <w:i/>
          <w:sz w:val="24"/>
        </w:rPr>
        <w:t>particular individuality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>of the systems, apparatuses, cells, mo</w:t>
      </w:r>
      <w:r>
        <w:rPr>
          <w:sz w:val="24"/>
        </w:rPr>
        <w:t xml:space="preserve">lecules and atoms of the human body. The </w:t>
      </w:r>
      <w:r>
        <w:rPr>
          <w:b/>
          <w:i/>
          <w:sz w:val="24"/>
        </w:rPr>
        <w:t>center is the Self</w:t>
      </w:r>
      <w:r>
        <w:rPr>
          <w:sz w:val="24"/>
        </w:rPr>
        <w:t>, that is why we are Human Beings. The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center of power </w:t>
      </w:r>
      <w:r>
        <w:rPr>
          <w:sz w:val="24"/>
        </w:rPr>
        <w:t xml:space="preserve">that maintains unity in the </w:t>
      </w:r>
      <w:r>
        <w:rPr>
          <w:sz w:val="24"/>
        </w:rPr>
        <w:t>macrocosmic and in the microcosmic is, also, the sum of the</w:t>
      </w:r>
      <w:r>
        <w:rPr>
          <w:spacing w:val="-57"/>
          <w:sz w:val="24"/>
        </w:rPr>
        <w:t xml:space="preserve"> </w:t>
      </w:r>
      <w:r>
        <w:rPr>
          <w:sz w:val="24"/>
        </w:rPr>
        <w:t>potential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its</w:t>
      </w:r>
      <w:r>
        <w:rPr>
          <w:spacing w:val="7"/>
          <w:sz w:val="24"/>
        </w:rPr>
        <w:t xml:space="preserve"> </w:t>
      </w:r>
      <w:r>
        <w:rPr>
          <w:sz w:val="24"/>
        </w:rPr>
        <w:t>sets</w:t>
      </w:r>
      <w:r>
        <w:rPr>
          <w:spacing w:val="9"/>
          <w:sz w:val="24"/>
        </w:rPr>
        <w:t xml:space="preserve"> </w:t>
      </w:r>
      <w:r>
        <w:rPr>
          <w:sz w:val="24"/>
        </w:rPr>
        <w:t>up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level</w:t>
      </w:r>
      <w:r>
        <w:rPr>
          <w:spacing w:val="7"/>
          <w:sz w:val="24"/>
        </w:rPr>
        <w:t xml:space="preserve"> </w:t>
      </w:r>
      <w:r>
        <w:rPr>
          <w:sz w:val="24"/>
        </w:rPr>
        <w:t>determined</w:t>
      </w:r>
      <w:r>
        <w:rPr>
          <w:spacing w:val="9"/>
          <w:sz w:val="24"/>
        </w:rPr>
        <w:t xml:space="preserve"> </w:t>
      </w:r>
      <w:r>
        <w:rPr>
          <w:sz w:val="24"/>
        </w:rPr>
        <w:t>precisely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9"/>
          <w:sz w:val="24"/>
        </w:rPr>
        <w:t xml:space="preserve"> </w:t>
      </w:r>
      <w:r>
        <w:rPr>
          <w:sz w:val="24"/>
        </w:rPr>
        <w:t>capacity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maintain</w:t>
      </w:r>
      <w:r>
        <w:rPr>
          <w:spacing w:val="9"/>
          <w:sz w:val="24"/>
        </w:rPr>
        <w:t xml:space="preserve"> </w:t>
      </w:r>
      <w:r>
        <w:rPr>
          <w:sz w:val="24"/>
        </w:rPr>
        <w:t>gravitating</w:t>
      </w:r>
      <w:r>
        <w:rPr>
          <w:spacing w:val="6"/>
          <w:sz w:val="24"/>
        </w:rPr>
        <w:t xml:space="preserve"> </w:t>
      </w:r>
      <w:r>
        <w:rPr>
          <w:sz w:val="24"/>
        </w:rPr>
        <w:t>around</w:t>
      </w:r>
      <w:r>
        <w:rPr>
          <w:spacing w:val="-57"/>
          <w:sz w:val="24"/>
        </w:rPr>
        <w:t xml:space="preserve"> </w:t>
      </w:r>
      <w:r>
        <w:rPr>
          <w:sz w:val="24"/>
        </w:rPr>
        <w:t>it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sets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lesser</w:t>
      </w:r>
      <w:r>
        <w:rPr>
          <w:spacing w:val="8"/>
          <w:sz w:val="24"/>
        </w:rPr>
        <w:t xml:space="preserve"> </w:t>
      </w:r>
      <w:r>
        <w:rPr>
          <w:sz w:val="24"/>
        </w:rPr>
        <w:t>potentials.</w:t>
      </w:r>
      <w:r>
        <w:rPr>
          <w:spacing w:val="9"/>
          <w:sz w:val="24"/>
        </w:rPr>
        <w:t xml:space="preserve"> </w:t>
      </w:r>
      <w:r>
        <w:rPr>
          <w:sz w:val="24"/>
        </w:rPr>
        <w:t>When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center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unity</w:t>
      </w:r>
      <w:r>
        <w:rPr>
          <w:spacing w:val="5"/>
          <w:sz w:val="24"/>
        </w:rPr>
        <w:t xml:space="preserve"> </w:t>
      </w:r>
      <w:r>
        <w:rPr>
          <w:sz w:val="24"/>
        </w:rPr>
        <w:t>tries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occupy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higher</w:t>
      </w:r>
      <w:r>
        <w:rPr>
          <w:spacing w:val="8"/>
          <w:sz w:val="24"/>
        </w:rPr>
        <w:t xml:space="preserve"> </w:t>
      </w:r>
      <w:r>
        <w:rPr>
          <w:sz w:val="24"/>
        </w:rPr>
        <w:t>level</w:t>
      </w:r>
      <w:r>
        <w:rPr>
          <w:spacing w:val="13"/>
          <w:sz w:val="24"/>
        </w:rPr>
        <w:t xml:space="preserve"> </w:t>
      </w:r>
      <w:r>
        <w:rPr>
          <w:sz w:val="24"/>
        </w:rPr>
        <w:t>without</w:t>
      </w:r>
      <w:r>
        <w:rPr>
          <w:spacing w:val="10"/>
          <w:sz w:val="24"/>
        </w:rPr>
        <w:t xml:space="preserve"> </w:t>
      </w:r>
      <w:r>
        <w:rPr>
          <w:sz w:val="24"/>
        </w:rPr>
        <w:t>having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</w:p>
    <w:p w14:paraId="2A2DA095" w14:textId="77777777" w:rsidR="00554021" w:rsidRDefault="00554021">
      <w:pPr>
        <w:jc w:val="both"/>
        <w:rPr>
          <w:sz w:val="24"/>
        </w:rPr>
        <w:sectPr w:rsidR="00554021">
          <w:type w:val="continuous"/>
          <w:pgSz w:w="12240" w:h="15840"/>
          <w:pgMar w:top="0" w:right="1020" w:bottom="1260" w:left="1020" w:header="720" w:footer="720" w:gutter="0"/>
          <w:cols w:space="720"/>
        </w:sectPr>
      </w:pPr>
    </w:p>
    <w:p w14:paraId="33763312" w14:textId="77777777" w:rsidR="00554021" w:rsidRDefault="00DC1A1E">
      <w:pPr>
        <w:pStyle w:val="Textoindependiente"/>
        <w:spacing w:before="67"/>
        <w:ind w:left="112" w:right="109"/>
        <w:jc w:val="both"/>
      </w:pPr>
      <w:r>
        <w:lastRenderedPageBreak/>
        <w:t>necessary</w:t>
      </w:r>
      <w:r>
        <w:rPr>
          <w:spacing w:val="3"/>
        </w:rPr>
        <w:t xml:space="preserve"> </w:t>
      </w:r>
      <w:r>
        <w:t>power,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forced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return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corresponds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it,</w:t>
      </w:r>
      <w:r>
        <w:rPr>
          <w:spacing w:val="1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disappear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center,</w:t>
      </w:r>
      <w:r>
        <w:rPr>
          <w:spacing w:val="1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pulverized into</w:t>
      </w:r>
      <w:r>
        <w:rPr>
          <w:spacing w:val="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minor centers.</w:t>
      </w:r>
    </w:p>
    <w:p w14:paraId="58920331" w14:textId="77777777" w:rsidR="00554021" w:rsidRDefault="00554021">
      <w:pPr>
        <w:pStyle w:val="Textoindependiente"/>
        <w:spacing w:before="4"/>
      </w:pPr>
    </w:p>
    <w:p w14:paraId="74915DD7" w14:textId="538F4AD2" w:rsidR="00554021" w:rsidRDefault="00DC1A1E">
      <w:pPr>
        <w:pStyle w:val="Prrafodelista"/>
        <w:numPr>
          <w:ilvl w:val="0"/>
          <w:numId w:val="1"/>
        </w:numPr>
        <w:tabs>
          <w:tab w:val="left" w:pos="615"/>
        </w:tabs>
        <w:ind w:firstLine="0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0"/>
        </w:rPr>
        <w:t xml:space="preserve">ALL </w:t>
      </w:r>
      <w:r>
        <w:rPr>
          <w:sz w:val="24"/>
        </w:rPr>
        <w:t xml:space="preserve">is in </w:t>
      </w:r>
      <w:r>
        <w:rPr>
          <w:b/>
          <w:sz w:val="24"/>
        </w:rPr>
        <w:t xml:space="preserve">everything - </w:t>
      </w:r>
      <w:r>
        <w:rPr>
          <w:sz w:val="24"/>
        </w:rPr>
        <w:t>said the R</w:t>
      </w:r>
      <w:r w:rsidR="005F500A">
        <w:rPr>
          <w:sz w:val="24"/>
        </w:rPr>
        <w:t>eal</w:t>
      </w:r>
      <w:r>
        <w:rPr>
          <w:sz w:val="24"/>
        </w:rPr>
        <w:t xml:space="preserve"> Initiates of </w:t>
      </w:r>
      <w:r>
        <w:rPr>
          <w:b/>
          <w:sz w:val="20"/>
        </w:rPr>
        <w:t xml:space="preserve">HERMES TRIMEGISTUS </w:t>
      </w:r>
      <w:r>
        <w:rPr>
          <w:sz w:val="24"/>
        </w:rPr>
        <w:t>six thousand years</w:t>
      </w:r>
      <w:r>
        <w:rPr>
          <w:spacing w:val="1"/>
          <w:sz w:val="24"/>
        </w:rPr>
        <w:t xml:space="preserve"> </w:t>
      </w:r>
      <w:r>
        <w:rPr>
          <w:sz w:val="24"/>
        </w:rPr>
        <w:t>ago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example,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particles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form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feet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Human</w:t>
      </w:r>
      <w:r>
        <w:rPr>
          <w:spacing w:val="10"/>
          <w:sz w:val="24"/>
        </w:rPr>
        <w:t xml:space="preserve"> </w:t>
      </w:r>
      <w:r>
        <w:rPr>
          <w:sz w:val="24"/>
        </w:rPr>
        <w:t>Being</w:t>
      </w:r>
      <w:r>
        <w:rPr>
          <w:spacing w:val="8"/>
          <w:sz w:val="24"/>
        </w:rPr>
        <w:t xml:space="preserve"> </w:t>
      </w:r>
      <w:r>
        <w:rPr>
          <w:sz w:val="24"/>
        </w:rPr>
        <w:t>receive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force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potential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of the particles of the brain and the feet can act with intelligence, </w:t>
      </w:r>
      <w:proofErr w:type="gramStart"/>
      <w:r>
        <w:rPr>
          <w:sz w:val="24"/>
        </w:rPr>
        <w:t>at the same time that</w:t>
      </w:r>
      <w:proofErr w:type="gramEnd"/>
      <w:r>
        <w:rPr>
          <w:sz w:val="24"/>
        </w:rPr>
        <w:t xml:space="preserve"> the brain can</w:t>
      </w:r>
      <w:r>
        <w:rPr>
          <w:spacing w:val="1"/>
          <w:sz w:val="24"/>
        </w:rPr>
        <w:t xml:space="preserve"> </w:t>
      </w:r>
      <w:r>
        <w:rPr>
          <w:sz w:val="24"/>
        </w:rPr>
        <w:t>move in space thanks to the action of the feet. The techniques of Yoga are based on this order, inde</w:t>
      </w:r>
      <w:r>
        <w:rPr>
          <w:sz w:val="24"/>
        </w:rPr>
        <w:t>pendently of the fact that some of them have bee</w:t>
      </w:r>
      <w:r>
        <w:rPr>
          <w:sz w:val="24"/>
        </w:rPr>
        <w:t>n developed to function at specific levels of the nature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the Human Being, such as Hatha Yoga, Karma Yoga, Jnana Yoga, </w:t>
      </w:r>
      <w:proofErr w:type="spellStart"/>
      <w:r>
        <w:rPr>
          <w:sz w:val="24"/>
        </w:rPr>
        <w:t>Bati</w:t>
      </w:r>
      <w:proofErr w:type="spellEnd"/>
      <w:r>
        <w:rPr>
          <w:sz w:val="24"/>
        </w:rPr>
        <w:t xml:space="preserve"> Yoga, Raja, </w:t>
      </w:r>
      <w:proofErr w:type="spellStart"/>
      <w:r>
        <w:rPr>
          <w:sz w:val="24"/>
        </w:rPr>
        <w:t>Laya</w:t>
      </w:r>
      <w:proofErr w:type="spellEnd"/>
      <w:r>
        <w:rPr>
          <w:sz w:val="24"/>
        </w:rPr>
        <w:t xml:space="preserve"> or Samad-</w:t>
      </w:r>
      <w:r>
        <w:rPr>
          <w:spacing w:val="1"/>
          <w:sz w:val="24"/>
        </w:rPr>
        <w:t xml:space="preserve"> </w:t>
      </w:r>
      <w:r>
        <w:rPr>
          <w:sz w:val="24"/>
        </w:rPr>
        <w:t>hi.</w:t>
      </w:r>
    </w:p>
    <w:p w14:paraId="07CA08A8" w14:textId="77777777" w:rsidR="00554021" w:rsidRDefault="00554021">
      <w:pPr>
        <w:pStyle w:val="Textoindependiente"/>
        <w:spacing w:before="2"/>
      </w:pPr>
    </w:p>
    <w:p w14:paraId="6CBAB8C5" w14:textId="26F144BD" w:rsidR="00554021" w:rsidRDefault="00DC1A1E">
      <w:pPr>
        <w:pStyle w:val="Prrafodelista"/>
        <w:numPr>
          <w:ilvl w:val="0"/>
          <w:numId w:val="1"/>
        </w:numPr>
        <w:tabs>
          <w:tab w:val="left" w:pos="615"/>
        </w:tabs>
        <w:ind w:right="110" w:firstLine="0"/>
        <w:rPr>
          <w:sz w:val="24"/>
        </w:rPr>
      </w:pPr>
      <w:r>
        <w:rPr>
          <w:sz w:val="24"/>
        </w:rPr>
        <w:t>Humanity also has unity in its diversity. The same type of atomic particles that are found in a ga</w:t>
      </w:r>
      <w:r>
        <w:rPr>
          <w:sz w:val="24"/>
        </w:rPr>
        <w:t>laxy or in the tail of a lizard, are found in any Human Being. The difference lies in the consciousness 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galaxy, the </w:t>
      </w:r>
      <w:proofErr w:type="gramStart"/>
      <w:r>
        <w:rPr>
          <w:sz w:val="24"/>
        </w:rPr>
        <w:t>lizard</w:t>
      </w:r>
      <w:proofErr w:type="gramEnd"/>
      <w:r>
        <w:rPr>
          <w:sz w:val="24"/>
        </w:rPr>
        <w:t xml:space="preserve"> or the Human Being. The consciousness is manifestation of the soul: of the gala</w:t>
      </w:r>
      <w:r>
        <w:rPr>
          <w:sz w:val="24"/>
        </w:rPr>
        <w:t xml:space="preserve">xy, the lizard or the Human Being, and the </w:t>
      </w:r>
      <w:r>
        <w:rPr>
          <w:sz w:val="24"/>
        </w:rPr>
        <w:t xml:space="preserve">Soul, </w:t>
      </w:r>
      <w:r>
        <w:rPr>
          <w:b/>
          <w:sz w:val="24"/>
        </w:rPr>
        <w:t xml:space="preserve">- </w:t>
      </w:r>
      <w:r>
        <w:rPr>
          <w:sz w:val="24"/>
        </w:rPr>
        <w:t>according to the Second Principle of the Real Initia</w:t>
      </w:r>
      <w:r>
        <w:rPr>
          <w:sz w:val="24"/>
        </w:rPr>
        <w:t xml:space="preserve">tion in the Aquarian Age </w:t>
      </w:r>
      <w:r>
        <w:rPr>
          <w:b/>
          <w:sz w:val="24"/>
        </w:rPr>
        <w:t xml:space="preserve">- </w:t>
      </w:r>
      <w:r>
        <w:rPr>
          <w:sz w:val="24"/>
        </w:rPr>
        <w:t>is the set of experiences that accumulate, by contrast and comparison, bet-</w:t>
      </w:r>
      <w:r>
        <w:rPr>
          <w:spacing w:val="1"/>
          <w:sz w:val="24"/>
        </w:rPr>
        <w:t xml:space="preserve"> </w:t>
      </w:r>
      <w:r>
        <w:rPr>
          <w:sz w:val="24"/>
        </w:rPr>
        <w:t>ween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Being-Unity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person,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galaxy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lizard.</w:t>
      </w:r>
      <w:r>
        <w:rPr>
          <w:spacing w:val="15"/>
          <w:sz w:val="24"/>
        </w:rPr>
        <w:t xml:space="preserve"> </w:t>
      </w:r>
      <w:r>
        <w:rPr>
          <w:sz w:val="24"/>
        </w:rPr>
        <w:t>Thus,</w:t>
      </w:r>
      <w:r>
        <w:rPr>
          <w:spacing w:val="15"/>
          <w:sz w:val="24"/>
        </w:rPr>
        <w:t xml:space="preserve"> </w:t>
      </w:r>
      <w:r>
        <w:rPr>
          <w:sz w:val="24"/>
        </w:rPr>
        <w:t>it</w:t>
      </w:r>
      <w:r>
        <w:rPr>
          <w:spacing w:val="14"/>
          <w:sz w:val="24"/>
        </w:rPr>
        <w:t xml:space="preserve"> </w:t>
      </w:r>
      <w:r>
        <w:rPr>
          <w:sz w:val="24"/>
        </w:rPr>
        <w:t>turns</w:t>
      </w:r>
      <w:r>
        <w:rPr>
          <w:spacing w:val="15"/>
          <w:sz w:val="24"/>
        </w:rPr>
        <w:t xml:space="preserve"> </w:t>
      </w:r>
      <w:r>
        <w:rPr>
          <w:sz w:val="24"/>
        </w:rPr>
        <w:t>out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quantity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quality</w:t>
      </w:r>
      <w:r>
        <w:rPr>
          <w:spacing w:val="-57"/>
          <w:sz w:val="24"/>
        </w:rPr>
        <w:t xml:space="preserve"> </w:t>
      </w:r>
      <w:r>
        <w:rPr>
          <w:sz w:val="24"/>
        </w:rPr>
        <w:t>of experiences of these three levels of evolution are different and no galaxy, lizard or Human Being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equal to another individual of the same species, by heredity, </w:t>
      </w:r>
      <w:proofErr w:type="gramStart"/>
      <w:r>
        <w:rPr>
          <w:sz w:val="24"/>
        </w:rPr>
        <w:t>circumstances</w:t>
      </w:r>
      <w:proofErr w:type="gramEnd"/>
      <w:r>
        <w:rPr>
          <w:sz w:val="24"/>
        </w:rPr>
        <w:t xml:space="preserve"> or age, that is, unity persists</w:t>
      </w:r>
      <w:r>
        <w:rPr>
          <w:spacing w:val="-57"/>
          <w:sz w:val="24"/>
        </w:rPr>
        <w:t xml:space="preserve"> </w:t>
      </w:r>
      <w:r>
        <w:rPr>
          <w:sz w:val="24"/>
        </w:rPr>
        <w:t>and diversity</w:t>
      </w:r>
      <w:r>
        <w:rPr>
          <w:spacing w:val="-3"/>
          <w:sz w:val="24"/>
        </w:rPr>
        <w:t xml:space="preserve"> </w:t>
      </w:r>
      <w:r>
        <w:rPr>
          <w:sz w:val="24"/>
        </w:rPr>
        <w:t>changes at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level.</w:t>
      </w:r>
    </w:p>
    <w:p w14:paraId="524F500E" w14:textId="77777777" w:rsidR="00554021" w:rsidRDefault="00554021">
      <w:pPr>
        <w:pStyle w:val="Textoindependiente"/>
        <w:rPr>
          <w:sz w:val="26"/>
        </w:rPr>
      </w:pPr>
    </w:p>
    <w:p w14:paraId="47BF17E8" w14:textId="6A306D85" w:rsidR="00554021" w:rsidRDefault="00DC1A1E">
      <w:pPr>
        <w:pStyle w:val="Prrafodelista"/>
        <w:numPr>
          <w:ilvl w:val="0"/>
          <w:numId w:val="1"/>
        </w:numPr>
        <w:tabs>
          <w:tab w:val="left" w:pos="639"/>
        </w:tabs>
        <w:spacing w:before="217"/>
        <w:ind w:right="112" w:firstLine="0"/>
        <w:rPr>
          <w:sz w:val="24"/>
        </w:rPr>
      </w:pPr>
      <w:r>
        <w:rPr>
          <w:sz w:val="24"/>
        </w:rPr>
        <w:t>For practical purposes of hierarchical organization, the R</w:t>
      </w:r>
      <w:r w:rsidR="005F500A">
        <w:rPr>
          <w:sz w:val="24"/>
        </w:rPr>
        <w:t>eal</w:t>
      </w:r>
      <w:r>
        <w:rPr>
          <w:sz w:val="24"/>
        </w:rPr>
        <w:t xml:space="preserve"> Initiates establish three levels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consciousness in each Grade of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Hierarchy: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Somatic, the </w:t>
      </w:r>
      <w:proofErr w:type="spellStart"/>
      <w:r>
        <w:rPr>
          <w:sz w:val="24"/>
        </w:rPr>
        <w:t>Aerosomatic</w:t>
      </w:r>
      <w:proofErr w:type="spellEnd"/>
      <w:r>
        <w:rPr>
          <w:sz w:val="24"/>
        </w:rPr>
        <w:t xml:space="preserve"> and the Pneumatic.</w:t>
      </w:r>
      <w:r>
        <w:rPr>
          <w:spacing w:val="1"/>
          <w:sz w:val="24"/>
        </w:rPr>
        <w:t xml:space="preserve"> </w:t>
      </w:r>
      <w:r>
        <w:rPr>
          <w:sz w:val="24"/>
        </w:rPr>
        <w:t>The one who for the first time, in the current li</w:t>
      </w:r>
      <w:r>
        <w:rPr>
          <w:sz w:val="24"/>
        </w:rPr>
        <w:t>fe cycle, reaches a level of consciousness classified with</w:t>
      </w:r>
      <w:r>
        <w:rPr>
          <w:spacing w:val="1"/>
          <w:sz w:val="24"/>
        </w:rPr>
        <w:t xml:space="preserve"> </w:t>
      </w:r>
      <w:r>
        <w:rPr>
          <w:sz w:val="24"/>
        </w:rPr>
        <w:t>a specific Grade is considered somatic; the one who had already reached that Grade in a previous life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returns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seek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next</w:t>
      </w:r>
      <w:r>
        <w:rPr>
          <w:spacing w:val="16"/>
          <w:sz w:val="24"/>
        </w:rPr>
        <w:t xml:space="preserve"> </w:t>
      </w:r>
      <w:r>
        <w:rPr>
          <w:sz w:val="24"/>
        </w:rPr>
        <w:t>Grade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considered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Aerosomatic</w:t>
      </w:r>
      <w:proofErr w:type="spellEnd"/>
      <w:r>
        <w:rPr>
          <w:sz w:val="24"/>
        </w:rPr>
        <w:t>;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one</w:t>
      </w:r>
      <w:r>
        <w:rPr>
          <w:spacing w:val="14"/>
          <w:sz w:val="24"/>
        </w:rPr>
        <w:t xml:space="preserve"> </w:t>
      </w:r>
      <w:r>
        <w:rPr>
          <w:sz w:val="24"/>
        </w:rPr>
        <w:t>who</w:t>
      </w:r>
      <w:r>
        <w:rPr>
          <w:spacing w:val="16"/>
          <w:sz w:val="24"/>
        </w:rPr>
        <w:t xml:space="preserve"> </w:t>
      </w:r>
      <w:r>
        <w:rPr>
          <w:sz w:val="24"/>
        </w:rPr>
        <w:t>has</w:t>
      </w:r>
      <w:r>
        <w:rPr>
          <w:spacing w:val="15"/>
          <w:sz w:val="24"/>
        </w:rPr>
        <w:t xml:space="preserve"> </w:t>
      </w:r>
      <w:r>
        <w:rPr>
          <w:sz w:val="24"/>
        </w:rPr>
        <w:t>already</w:t>
      </w:r>
      <w:r>
        <w:rPr>
          <w:spacing w:val="13"/>
          <w:sz w:val="24"/>
        </w:rPr>
        <w:t xml:space="preserve"> </w:t>
      </w:r>
      <w:r>
        <w:rPr>
          <w:sz w:val="24"/>
        </w:rPr>
        <w:t>rea</w:t>
      </w:r>
      <w:r>
        <w:rPr>
          <w:sz w:val="24"/>
        </w:rPr>
        <w:t>ched</w:t>
      </w:r>
      <w:r>
        <w:rPr>
          <w:spacing w:val="-57"/>
          <w:sz w:val="24"/>
        </w:rPr>
        <w:t xml:space="preserve"> </w:t>
      </w:r>
      <w:r>
        <w:rPr>
          <w:sz w:val="24"/>
        </w:rPr>
        <w:t>all the grades of the scale and returns to guide those who are trying to reach them, is distinguished as</w:t>
      </w:r>
      <w:r>
        <w:rPr>
          <w:spacing w:val="1"/>
          <w:sz w:val="24"/>
        </w:rPr>
        <w:t xml:space="preserve"> </w:t>
      </w:r>
      <w:r>
        <w:rPr>
          <w:sz w:val="24"/>
        </w:rPr>
        <w:t>Pneumatic.</w:t>
      </w:r>
    </w:p>
    <w:p w14:paraId="0904EB90" w14:textId="77777777" w:rsidR="00554021" w:rsidRDefault="00554021">
      <w:pPr>
        <w:pStyle w:val="Textoindependiente"/>
        <w:rPr>
          <w:sz w:val="26"/>
        </w:rPr>
      </w:pPr>
    </w:p>
    <w:p w14:paraId="1CCDA358" w14:textId="7344A6F8" w:rsidR="00554021" w:rsidRDefault="00DC1A1E">
      <w:pPr>
        <w:pStyle w:val="Prrafodelista"/>
        <w:numPr>
          <w:ilvl w:val="0"/>
          <w:numId w:val="1"/>
        </w:numPr>
        <w:tabs>
          <w:tab w:val="left" w:pos="623"/>
        </w:tabs>
        <w:spacing w:before="218"/>
        <w:ind w:right="113" w:firstLine="0"/>
        <w:rPr>
          <w:sz w:val="24"/>
        </w:rPr>
      </w:pPr>
      <w:r>
        <w:rPr>
          <w:sz w:val="24"/>
        </w:rPr>
        <w:t xml:space="preserve">All this must be </w:t>
      </w:r>
      <w:proofErr w:type="gramStart"/>
      <w:r>
        <w:rPr>
          <w:sz w:val="24"/>
        </w:rPr>
        <w:t>taken into account</w:t>
      </w:r>
      <w:proofErr w:type="gramEnd"/>
      <w:r>
        <w:rPr>
          <w:sz w:val="24"/>
        </w:rPr>
        <w:t xml:space="preserve"> in recognizing Degrees of Real Initiation. Only one who has</w:t>
      </w:r>
      <w:r>
        <w:rPr>
          <w:spacing w:val="1"/>
          <w:sz w:val="24"/>
        </w:rPr>
        <w:t xml:space="preserve"> </w:t>
      </w:r>
      <w:r>
        <w:rPr>
          <w:sz w:val="24"/>
        </w:rPr>
        <w:t>realized a higher degree of consciousness, recognized by one who has been recognized by another</w:t>
      </w:r>
      <w:r>
        <w:rPr>
          <w:spacing w:val="1"/>
          <w:sz w:val="24"/>
        </w:rPr>
        <w:t xml:space="preserve"> </w:t>
      </w:r>
      <w:r>
        <w:rPr>
          <w:sz w:val="24"/>
        </w:rPr>
        <w:t>higher degree, can know in what degree and level of the Degree i</w:t>
      </w:r>
      <w:r>
        <w:rPr>
          <w:sz w:val="24"/>
        </w:rPr>
        <w:t>s one who may eventually be recog</w:t>
      </w:r>
      <w:r>
        <w:rPr>
          <w:sz w:val="24"/>
        </w:rPr>
        <w:t>nized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 w:rsidR="005F500A">
        <w:rPr>
          <w:sz w:val="24"/>
        </w:rPr>
        <w:t>eal</w:t>
      </w:r>
      <w:r>
        <w:rPr>
          <w:spacing w:val="2"/>
          <w:sz w:val="24"/>
        </w:rPr>
        <w:t xml:space="preserve"> </w:t>
      </w:r>
      <w:r>
        <w:rPr>
          <w:sz w:val="24"/>
        </w:rPr>
        <w:t>Initiate.</w:t>
      </w:r>
    </w:p>
    <w:p w14:paraId="18002B02" w14:textId="77777777" w:rsidR="00554021" w:rsidRDefault="00554021">
      <w:pPr>
        <w:pStyle w:val="Textoindependiente"/>
        <w:rPr>
          <w:sz w:val="26"/>
        </w:rPr>
      </w:pPr>
    </w:p>
    <w:p w14:paraId="6B29710C" w14:textId="5F66E76F" w:rsidR="007F25C5" w:rsidRDefault="00DC1A1E" w:rsidP="007F25C5">
      <w:pPr>
        <w:pStyle w:val="Prrafodelista"/>
        <w:numPr>
          <w:ilvl w:val="0"/>
          <w:numId w:val="1"/>
        </w:numPr>
        <w:tabs>
          <w:tab w:val="left" w:pos="608"/>
        </w:tabs>
        <w:spacing w:before="217"/>
        <w:ind w:right="111" w:firstLine="0"/>
        <w:rPr>
          <w:b/>
          <w:i/>
          <w:sz w:val="24"/>
        </w:rPr>
      </w:pPr>
      <w:r>
        <w:rPr>
          <w:sz w:val="24"/>
        </w:rPr>
        <w:t xml:space="preserve">If all this may seem complicated within the struggles for </w:t>
      </w:r>
      <w:r>
        <w:rPr>
          <w:b/>
          <w:i/>
          <w:sz w:val="24"/>
        </w:rPr>
        <w:t>power</w:t>
      </w:r>
      <w:r>
        <w:rPr>
          <w:sz w:val="24"/>
        </w:rPr>
        <w:t>, real or fictitious, there is always a</w:t>
      </w:r>
      <w:r>
        <w:rPr>
          <w:spacing w:val="-57"/>
          <w:sz w:val="24"/>
        </w:rPr>
        <w:t xml:space="preserve"> </w:t>
      </w:r>
      <w:r>
        <w:rPr>
          <w:sz w:val="24"/>
        </w:rPr>
        <w:t>resource enunciated by one of the Highest R</w:t>
      </w:r>
      <w:r w:rsidR="005F500A">
        <w:rPr>
          <w:sz w:val="24"/>
        </w:rPr>
        <w:t>eal</w:t>
      </w:r>
      <w:r>
        <w:rPr>
          <w:sz w:val="24"/>
        </w:rPr>
        <w:t xml:space="preserve"> Initiates that our dimension has known in the worlds: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its fruits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you know 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tree.</w:t>
      </w:r>
    </w:p>
    <w:p w14:paraId="226F74D1" w14:textId="77777777" w:rsidR="007F25C5" w:rsidRPr="007F25C5" w:rsidRDefault="007F25C5" w:rsidP="007F25C5">
      <w:pPr>
        <w:pStyle w:val="Prrafodelista"/>
        <w:rPr>
          <w:b/>
          <w:i/>
          <w:sz w:val="24"/>
        </w:rPr>
      </w:pPr>
    </w:p>
    <w:p w14:paraId="4FB5C909" w14:textId="77777777" w:rsidR="007F25C5" w:rsidRPr="007F25C5" w:rsidRDefault="007F25C5" w:rsidP="007F25C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bookmarkStart w:id="0" w:name="_Hlk108138603"/>
      <w:r w:rsidRPr="007F25C5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7F25C5">
        <w:rPr>
          <w:rFonts w:ascii="Calibri" w:eastAsia="Calibri" w:hAnsi="Calibri"/>
          <w:b/>
          <w:bCs/>
          <w:color w:val="C00000"/>
          <w:sz w:val="36"/>
          <w:szCs w:val="36"/>
        </w:rPr>
        <w:br/>
        <w:t>February 09, 2008</w:t>
      </w:r>
      <w:r w:rsidRPr="007F25C5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9" w:history="1">
        <w:r w:rsidRPr="007F25C5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27813232" w14:textId="7635BAD2" w:rsidR="007F25C5" w:rsidRDefault="007F25C5" w:rsidP="007F25C5">
      <w:pPr>
        <w:tabs>
          <w:tab w:val="left" w:pos="608"/>
        </w:tabs>
        <w:spacing w:before="217"/>
        <w:ind w:right="111"/>
        <w:rPr>
          <w:bCs/>
          <w:iCs/>
          <w:sz w:val="24"/>
        </w:rPr>
      </w:pPr>
    </w:p>
    <w:p w14:paraId="064CFE6F" w14:textId="7D494332" w:rsidR="007F25C5" w:rsidRDefault="007F25C5" w:rsidP="007F25C5">
      <w:pPr>
        <w:tabs>
          <w:tab w:val="left" w:pos="608"/>
        </w:tabs>
        <w:spacing w:before="217"/>
        <w:ind w:right="111"/>
        <w:rPr>
          <w:bCs/>
          <w:iCs/>
          <w:sz w:val="24"/>
        </w:rPr>
      </w:pPr>
    </w:p>
    <w:p w14:paraId="251492E3" w14:textId="77777777" w:rsidR="007F25C5" w:rsidRPr="007F25C5" w:rsidRDefault="007F25C5" w:rsidP="007F25C5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153D1E7" w14:textId="77777777" w:rsidR="007F25C5" w:rsidRPr="007F25C5" w:rsidRDefault="007F25C5" w:rsidP="007F25C5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7A850AE" w14:textId="77777777" w:rsidR="007F25C5" w:rsidRPr="007F25C5" w:rsidRDefault="007F25C5" w:rsidP="007F25C5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7F25C5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7F25C5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7F25C5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www.josemarcellinoli.com/2008/pdf/2008_notas_981_990.pdf</w:t>
        </w:r>
      </w:hyperlink>
      <w:r w:rsidRPr="007F25C5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7F25C5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7F25C5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7F25C5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7F25C5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7F25C5">
        <w:rPr>
          <w:rFonts w:ascii="Calibri" w:eastAsia="Calibri" w:hAnsi="Calibri"/>
          <w:b/>
          <w:bCs/>
          <w:sz w:val="24"/>
          <w:szCs w:val="24"/>
        </w:rPr>
        <w:br/>
        <w:t>Version: 20082022-01</w:t>
      </w:r>
      <w:r w:rsidRPr="007F25C5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7EA3BF8F" w14:textId="77777777" w:rsidR="007F25C5" w:rsidRPr="007F25C5" w:rsidRDefault="007F25C5" w:rsidP="007F25C5">
      <w:pPr>
        <w:tabs>
          <w:tab w:val="left" w:pos="608"/>
        </w:tabs>
        <w:spacing w:before="217"/>
        <w:ind w:right="111"/>
        <w:rPr>
          <w:bCs/>
          <w:iCs/>
          <w:sz w:val="24"/>
        </w:rPr>
      </w:pPr>
    </w:p>
    <w:sectPr w:rsidR="007F25C5" w:rsidRPr="007F25C5">
      <w:pgSz w:w="12240" w:h="15840"/>
      <w:pgMar w:top="1060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286D" w14:textId="77777777" w:rsidR="00DC1A1E" w:rsidRDefault="00DC1A1E">
      <w:r>
        <w:separator/>
      </w:r>
    </w:p>
  </w:endnote>
  <w:endnote w:type="continuationSeparator" w:id="0">
    <w:p w14:paraId="722E612F" w14:textId="77777777" w:rsidR="00DC1A1E" w:rsidRDefault="00DC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F606" w14:textId="587175A0" w:rsidR="00554021" w:rsidRDefault="0055402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34F6" w14:textId="77777777" w:rsidR="00DC1A1E" w:rsidRDefault="00DC1A1E">
      <w:r>
        <w:separator/>
      </w:r>
    </w:p>
  </w:footnote>
  <w:footnote w:type="continuationSeparator" w:id="0">
    <w:p w14:paraId="77B4E86D" w14:textId="77777777" w:rsidR="00DC1A1E" w:rsidRDefault="00DC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A3D"/>
    <w:multiLevelType w:val="hybridMultilevel"/>
    <w:tmpl w:val="987C5B28"/>
    <w:lvl w:ilvl="0" w:tplc="826E4B08">
      <w:start w:val="983"/>
      <w:numFmt w:val="decimal"/>
      <w:lvlText w:val="%1"/>
      <w:lvlJc w:val="left"/>
      <w:pPr>
        <w:ind w:left="112" w:hanging="503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100"/>
        <w:sz w:val="28"/>
        <w:szCs w:val="28"/>
        <w:lang w:val="en-US" w:eastAsia="en-US" w:bidi="ar-SA"/>
      </w:rPr>
    </w:lvl>
    <w:lvl w:ilvl="1" w:tplc="C8B2C866">
      <w:numFmt w:val="bullet"/>
      <w:lvlText w:val="•"/>
      <w:lvlJc w:val="left"/>
      <w:pPr>
        <w:ind w:left="1128" w:hanging="503"/>
      </w:pPr>
      <w:rPr>
        <w:rFonts w:hint="default"/>
        <w:lang w:val="en-US" w:eastAsia="en-US" w:bidi="ar-SA"/>
      </w:rPr>
    </w:lvl>
    <w:lvl w:ilvl="2" w:tplc="6D1E7730">
      <w:numFmt w:val="bullet"/>
      <w:lvlText w:val="•"/>
      <w:lvlJc w:val="left"/>
      <w:pPr>
        <w:ind w:left="2136" w:hanging="503"/>
      </w:pPr>
      <w:rPr>
        <w:rFonts w:hint="default"/>
        <w:lang w:val="en-US" w:eastAsia="en-US" w:bidi="ar-SA"/>
      </w:rPr>
    </w:lvl>
    <w:lvl w:ilvl="3" w:tplc="0DCEEAE4">
      <w:numFmt w:val="bullet"/>
      <w:lvlText w:val="•"/>
      <w:lvlJc w:val="left"/>
      <w:pPr>
        <w:ind w:left="3144" w:hanging="503"/>
      </w:pPr>
      <w:rPr>
        <w:rFonts w:hint="default"/>
        <w:lang w:val="en-US" w:eastAsia="en-US" w:bidi="ar-SA"/>
      </w:rPr>
    </w:lvl>
    <w:lvl w:ilvl="4" w:tplc="ECB0B99E">
      <w:numFmt w:val="bullet"/>
      <w:lvlText w:val="•"/>
      <w:lvlJc w:val="left"/>
      <w:pPr>
        <w:ind w:left="4152" w:hanging="503"/>
      </w:pPr>
      <w:rPr>
        <w:rFonts w:hint="default"/>
        <w:lang w:val="en-US" w:eastAsia="en-US" w:bidi="ar-SA"/>
      </w:rPr>
    </w:lvl>
    <w:lvl w:ilvl="5" w:tplc="7CD0C2DC">
      <w:numFmt w:val="bullet"/>
      <w:lvlText w:val="•"/>
      <w:lvlJc w:val="left"/>
      <w:pPr>
        <w:ind w:left="5160" w:hanging="503"/>
      </w:pPr>
      <w:rPr>
        <w:rFonts w:hint="default"/>
        <w:lang w:val="en-US" w:eastAsia="en-US" w:bidi="ar-SA"/>
      </w:rPr>
    </w:lvl>
    <w:lvl w:ilvl="6" w:tplc="14B0F228">
      <w:numFmt w:val="bullet"/>
      <w:lvlText w:val="•"/>
      <w:lvlJc w:val="left"/>
      <w:pPr>
        <w:ind w:left="6168" w:hanging="503"/>
      </w:pPr>
      <w:rPr>
        <w:rFonts w:hint="default"/>
        <w:lang w:val="en-US" w:eastAsia="en-US" w:bidi="ar-SA"/>
      </w:rPr>
    </w:lvl>
    <w:lvl w:ilvl="7" w:tplc="8DFA2606">
      <w:numFmt w:val="bullet"/>
      <w:lvlText w:val="•"/>
      <w:lvlJc w:val="left"/>
      <w:pPr>
        <w:ind w:left="7176" w:hanging="503"/>
      </w:pPr>
      <w:rPr>
        <w:rFonts w:hint="default"/>
        <w:lang w:val="en-US" w:eastAsia="en-US" w:bidi="ar-SA"/>
      </w:rPr>
    </w:lvl>
    <w:lvl w:ilvl="8" w:tplc="00368D3A">
      <w:numFmt w:val="bullet"/>
      <w:lvlText w:val="•"/>
      <w:lvlJc w:val="left"/>
      <w:pPr>
        <w:ind w:left="8184" w:hanging="5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021"/>
    <w:rsid w:val="00554021"/>
    <w:rsid w:val="005F500A"/>
    <w:rsid w:val="007F25C5"/>
    <w:rsid w:val="00D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855EC50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25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25C5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F25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marcosp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semarcellinoli.com/2008/pdf/2008_notas_981_99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981-990</dc:title>
  <dc:creator>Sat Arhat José Marcelli Noli</dc:creator>
  <cp:keywords>, docId:D62FDC64041282E41C0C02B33EEC09FB</cp:keywords>
  <cp:lastModifiedBy>Marcos Paulo Gonzalez Otero</cp:lastModifiedBy>
  <cp:revision>3</cp:revision>
  <dcterms:created xsi:type="dcterms:W3CDTF">2022-08-18T23:28:00Z</dcterms:created>
  <dcterms:modified xsi:type="dcterms:W3CDTF">2022-08-21T05:49:00Z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