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BDD5" w14:textId="21749584" w:rsidR="00B2052F" w:rsidRDefault="00E90486">
      <w:pPr>
        <w:pStyle w:val="Ttulo"/>
      </w:pPr>
      <w:r>
        <w:rPr>
          <w:color w:val="4AACC5"/>
        </w:rPr>
        <w:t>Overview</w:t>
      </w:r>
      <w:r>
        <w:rPr>
          <w:color w:val="4AACC5"/>
          <w:spacing w:val="-1"/>
        </w:rPr>
        <w:t xml:space="preserve"> </w:t>
      </w:r>
      <w:r>
        <w:rPr>
          <w:color w:val="4AACC5"/>
        </w:rPr>
        <w:t>06</w:t>
      </w:r>
    </w:p>
    <w:p w14:paraId="104F4217" w14:textId="70311374" w:rsidR="00B2052F" w:rsidRDefault="00E90486">
      <w:pPr>
        <w:ind w:left="100"/>
        <w:rPr>
          <w:rFonts w:ascii="Cambria"/>
          <w:b/>
          <w:sz w:val="40"/>
        </w:rPr>
      </w:pPr>
      <w:r>
        <w:rPr>
          <w:rFonts w:ascii="Cambria"/>
          <w:b/>
          <w:color w:val="4AACC5"/>
          <w:sz w:val="40"/>
        </w:rPr>
        <w:t>WOMEN INITIATES</w:t>
      </w:r>
    </w:p>
    <w:p w14:paraId="4BA71830" w14:textId="77777777" w:rsidR="00B2052F" w:rsidRDefault="00E90486">
      <w:pPr>
        <w:pStyle w:val="Prrafodelista"/>
        <w:numPr>
          <w:ilvl w:val="0"/>
          <w:numId w:val="1"/>
        </w:numPr>
        <w:tabs>
          <w:tab w:val="left" w:pos="821"/>
        </w:tabs>
        <w:spacing w:before="283"/>
        <w:ind w:right="121"/>
        <w:jc w:val="both"/>
        <w:rPr>
          <w:sz w:val="24"/>
        </w:rPr>
      </w:pPr>
      <w:r>
        <w:rPr>
          <w:sz w:val="24"/>
        </w:rPr>
        <w:t xml:space="preserve">For an Initiate in the Sacred there is no difficulty in accepting the </w:t>
      </w:r>
      <w:r>
        <w:rPr>
          <w:b/>
          <w:sz w:val="24"/>
        </w:rPr>
        <w:t>Feminine Initiation in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Sacred</w:t>
      </w:r>
      <w:r>
        <w:rPr>
          <w:sz w:val="24"/>
        </w:rPr>
        <w:t>, regardless of the fact that it is necessary to act with caution due to historical, geo-</w:t>
      </w:r>
      <w:r>
        <w:rPr>
          <w:spacing w:val="1"/>
          <w:sz w:val="24"/>
        </w:rPr>
        <w:t xml:space="preserve"> </w:t>
      </w:r>
      <w:r>
        <w:rPr>
          <w:sz w:val="24"/>
        </w:rPr>
        <w:t>graphical, religious and social factors that belong to other ti</w:t>
      </w:r>
      <w:r>
        <w:rPr>
          <w:sz w:val="24"/>
        </w:rPr>
        <w:t>mes and still have their own</w:t>
      </w:r>
      <w:r>
        <w:rPr>
          <w:spacing w:val="1"/>
          <w:sz w:val="24"/>
        </w:rPr>
        <w:t xml:space="preserve"> </w:t>
      </w:r>
      <w:r>
        <w:rPr>
          <w:sz w:val="24"/>
        </w:rPr>
        <w:t>weight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losing</w:t>
      </w:r>
      <w:r>
        <w:rPr>
          <w:spacing w:val="5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Aquarius </w:t>
      </w:r>
      <w:r>
        <w:rPr>
          <w:sz w:val="24"/>
        </w:rPr>
        <w:t>advances.</w:t>
      </w:r>
    </w:p>
    <w:p w14:paraId="6457CD3D" w14:textId="3C9230CE" w:rsidR="00B2052F" w:rsidRDefault="00E90486">
      <w:pPr>
        <w:pStyle w:val="Prrafodelista"/>
        <w:numPr>
          <w:ilvl w:val="0"/>
          <w:numId w:val="1"/>
        </w:numPr>
        <w:tabs>
          <w:tab w:val="left" w:pos="821"/>
        </w:tabs>
        <w:ind w:right="122"/>
        <w:jc w:val="both"/>
        <w:rPr>
          <w:sz w:val="24"/>
        </w:rPr>
      </w:pPr>
      <w:r>
        <w:rPr>
          <w:sz w:val="24"/>
        </w:rPr>
        <w:t>When</w:t>
      </w:r>
      <w:r>
        <w:rPr>
          <w:spacing w:val="-9"/>
          <w:sz w:val="24"/>
        </w:rPr>
        <w:t xml:space="preserve"> </w:t>
      </w:r>
      <w:r>
        <w:rPr>
          <w:sz w:val="24"/>
        </w:rPr>
        <w:t>talking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this,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still</w:t>
      </w:r>
      <w:r>
        <w:rPr>
          <w:spacing w:val="-11"/>
          <w:sz w:val="24"/>
        </w:rPr>
        <w:t xml:space="preserve"> </w:t>
      </w:r>
      <w:r>
        <w:rPr>
          <w:sz w:val="24"/>
        </w:rPr>
        <w:t>argued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negative</w:t>
      </w:r>
      <w:r>
        <w:rPr>
          <w:spacing w:val="-8"/>
          <w:sz w:val="24"/>
        </w:rPr>
        <w:t xml:space="preserve"> </w:t>
      </w:r>
      <w:r>
        <w:rPr>
          <w:sz w:val="24"/>
        </w:rPr>
        <w:t>factors</w:t>
      </w:r>
      <w:r>
        <w:rPr>
          <w:spacing w:val="-7"/>
          <w:sz w:val="24"/>
        </w:rPr>
        <w:t xml:space="preserve"> </w:t>
      </w:r>
      <w:r>
        <w:rPr>
          <w:sz w:val="24"/>
        </w:rPr>
        <w:t>associated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blood,</w:t>
      </w:r>
      <w:r>
        <w:rPr>
          <w:spacing w:val="-11"/>
          <w:sz w:val="24"/>
        </w:rPr>
        <w:t xml:space="preserve"> </w:t>
      </w:r>
      <w:r>
        <w:rPr>
          <w:sz w:val="24"/>
        </w:rPr>
        <w:t>elemen</w:t>
      </w:r>
      <w:r>
        <w:rPr>
          <w:sz w:val="24"/>
        </w:rPr>
        <w:t>tals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-4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2"/>
          <w:sz w:val="24"/>
        </w:rPr>
        <w:t xml:space="preserve"> </w:t>
      </w:r>
      <w:r>
        <w:rPr>
          <w:sz w:val="24"/>
        </w:rPr>
        <w:t>weigh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women,</w:t>
      </w:r>
      <w:r>
        <w:rPr>
          <w:spacing w:val="-5"/>
          <w:sz w:val="24"/>
        </w:rPr>
        <w:t xml:space="preserve"> </w:t>
      </w:r>
      <w:r>
        <w:rPr>
          <w:sz w:val="24"/>
        </w:rPr>
        <w:t>especially</w:t>
      </w:r>
      <w:r>
        <w:rPr>
          <w:spacing w:val="-1"/>
          <w:sz w:val="24"/>
        </w:rPr>
        <w:t xml:space="preserve"> </w:t>
      </w:r>
      <w:r>
        <w:rPr>
          <w:sz w:val="24"/>
        </w:rPr>
        <w:t>since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Aries,</w:t>
      </w:r>
      <w:r>
        <w:rPr>
          <w:spacing w:val="-5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culture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times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Taurus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count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z w:val="24"/>
        </w:rPr>
        <w:t>much.</w:t>
      </w:r>
      <w:r>
        <w:rPr>
          <w:spacing w:val="-15"/>
          <w:sz w:val="24"/>
        </w:rPr>
        <w:t xml:space="preserve"> </w:t>
      </w:r>
      <w:r>
        <w:rPr>
          <w:sz w:val="24"/>
        </w:rPr>
        <w:t>During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period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Pisces,</w:t>
      </w:r>
      <w:r>
        <w:rPr>
          <w:spacing w:val="-19"/>
          <w:sz w:val="24"/>
        </w:rPr>
        <w:t xml:space="preserve"> </w:t>
      </w:r>
      <w:r>
        <w:rPr>
          <w:sz w:val="24"/>
        </w:rPr>
        <w:t>women</w:t>
      </w:r>
      <w:r>
        <w:rPr>
          <w:spacing w:val="-52"/>
          <w:sz w:val="24"/>
        </w:rPr>
        <w:t xml:space="preserve"> </w:t>
      </w:r>
      <w:r>
        <w:rPr>
          <w:sz w:val="24"/>
        </w:rPr>
        <w:t>had several factors of cosmic order in their favor, but we, the men, overturned them by de</w:t>
      </w:r>
      <w:r>
        <w:rPr>
          <w:sz w:val="24"/>
        </w:rPr>
        <w:t>claring them prostitutes. Prostitutes? What about the men? It is undeniable that we men, as</w:t>
      </w:r>
      <w:r>
        <w:rPr>
          <w:spacing w:val="-52"/>
          <w:sz w:val="24"/>
        </w:rPr>
        <w:t xml:space="preserve"> </w:t>
      </w:r>
      <w:r>
        <w:rPr>
          <w:sz w:val="24"/>
        </w:rPr>
        <w:t>men, are not good for prostitutes in the sexual sense, for lack of capac</w:t>
      </w:r>
      <w:r>
        <w:rPr>
          <w:sz w:val="24"/>
        </w:rPr>
        <w:t>ity to guarantee our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prostitute</w:t>
      </w:r>
      <w:r>
        <w:rPr>
          <w:spacing w:val="-1"/>
          <w:sz w:val="24"/>
        </w:rPr>
        <w:t xml:space="preserve"> </w:t>
      </w:r>
      <w:r>
        <w:rPr>
          <w:sz w:val="24"/>
        </w:rPr>
        <w:t>ourselves</w:t>
      </w:r>
      <w:r>
        <w:rPr>
          <w:spacing w:val="5"/>
          <w:sz w:val="24"/>
        </w:rPr>
        <w:t xml:space="preserve"> </w:t>
      </w:r>
      <w:r>
        <w:rPr>
          <w:sz w:val="24"/>
        </w:rPr>
        <w:t>easily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many other</w:t>
      </w:r>
      <w:r>
        <w:rPr>
          <w:spacing w:val="-5"/>
          <w:sz w:val="24"/>
        </w:rPr>
        <w:t xml:space="preserve"> </w:t>
      </w:r>
      <w:r>
        <w:rPr>
          <w:sz w:val="24"/>
        </w:rPr>
        <w:t>things.</w:t>
      </w:r>
    </w:p>
    <w:p w14:paraId="17699B44" w14:textId="445F3D35" w:rsidR="00B2052F" w:rsidRDefault="00E90486">
      <w:pPr>
        <w:pStyle w:val="Prrafodelista"/>
        <w:numPr>
          <w:ilvl w:val="0"/>
          <w:numId w:val="1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In short, there are positive and negative factors in both Woman and Man and, precisely, Ini</w:t>
      </w:r>
      <w:r>
        <w:rPr>
          <w:sz w:val="24"/>
        </w:rPr>
        <w:t>tiation</w:t>
      </w:r>
      <w:r>
        <w:rPr>
          <w:spacing w:val="-5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deny</w:t>
      </w:r>
      <w:r>
        <w:rPr>
          <w:spacing w:val="-1"/>
          <w:sz w:val="24"/>
        </w:rPr>
        <w:t xml:space="preserve"> </w:t>
      </w:r>
      <w:r>
        <w:rPr>
          <w:sz w:val="24"/>
        </w:rPr>
        <w:t>them,</w:t>
      </w:r>
      <w:r>
        <w:rPr>
          <w:spacing w:val="-6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tries to</w:t>
      </w:r>
      <w:r>
        <w:rPr>
          <w:spacing w:val="-6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equity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z w:val="24"/>
        </w:rPr>
        <w:t>vantage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Reality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dynamized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evolves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equal polarity.</w:t>
      </w:r>
    </w:p>
    <w:p w14:paraId="49764E14" w14:textId="0B05BD95" w:rsidR="00B2052F" w:rsidRDefault="00E90486">
      <w:pPr>
        <w:pStyle w:val="Prrafodelista"/>
        <w:numPr>
          <w:ilvl w:val="0"/>
          <w:numId w:val="1"/>
        </w:numPr>
        <w:tabs>
          <w:tab w:val="left" w:pos="821"/>
        </w:tabs>
        <w:spacing w:before="3"/>
        <w:jc w:val="both"/>
        <w:rPr>
          <w:b/>
          <w:sz w:val="24"/>
        </w:rPr>
      </w:pPr>
      <w:r>
        <w:rPr>
          <w:b/>
          <w:sz w:val="24"/>
        </w:rPr>
        <w:t>Theurgy</w:t>
      </w:r>
      <w:r>
        <w:rPr>
          <w:sz w:val="24"/>
        </w:rPr>
        <w:t>, with the many other mysterious things attributed to it by those who seek powers,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is </w:t>
      </w:r>
      <w:r>
        <w:rPr>
          <w:b/>
          <w:sz w:val="24"/>
        </w:rPr>
        <w:t>quintessence</w:t>
      </w:r>
      <w:r>
        <w:rPr>
          <w:sz w:val="24"/>
        </w:rPr>
        <w:t>, the conjunction of the four aspects into one, the fifth, as symbolized by 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Cross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Aquarius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Cross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Jerusalem.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quintessence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handled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both</w:t>
      </w:r>
      <w:r>
        <w:rPr>
          <w:spacing w:val="-9"/>
          <w:sz w:val="24"/>
        </w:rPr>
        <w:t xml:space="preserve"> </w:t>
      </w:r>
      <w:r>
        <w:rPr>
          <w:sz w:val="24"/>
        </w:rPr>
        <w:t>men</w:t>
      </w:r>
      <w:r>
        <w:rPr>
          <w:spacing w:val="1"/>
          <w:sz w:val="24"/>
        </w:rPr>
        <w:t xml:space="preserve"> </w:t>
      </w:r>
      <w:r>
        <w:rPr>
          <w:sz w:val="24"/>
        </w:rPr>
        <w:t>and women, recognizing beforehand that for women it is a little more difficult than for us,</w:t>
      </w:r>
      <w:r>
        <w:rPr>
          <w:spacing w:val="1"/>
          <w:sz w:val="24"/>
        </w:rPr>
        <w:t xml:space="preserve"> </w:t>
      </w:r>
      <w:r>
        <w:rPr>
          <w:sz w:val="24"/>
        </w:rPr>
        <w:t>because their power is very great from the Heart downward, and that of men, when it is de</w:t>
      </w:r>
      <w:r>
        <w:rPr>
          <w:sz w:val="24"/>
        </w:rPr>
        <w:t>veloped,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upper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Heart.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studied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Initiatic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Schools and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the </w:t>
      </w:r>
      <w:r>
        <w:rPr>
          <w:b/>
          <w:sz w:val="24"/>
        </w:rPr>
        <w:t>Chambers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Initiation.</w:t>
      </w:r>
    </w:p>
    <w:p w14:paraId="5A9E2EF4" w14:textId="77777777" w:rsidR="00B2052F" w:rsidRDefault="00E90486">
      <w:pPr>
        <w:pStyle w:val="Prrafodelista"/>
        <w:numPr>
          <w:ilvl w:val="0"/>
          <w:numId w:val="1"/>
        </w:numPr>
        <w:tabs>
          <w:tab w:val="left" w:pos="821"/>
        </w:tabs>
        <w:ind w:right="117"/>
        <w:jc w:val="both"/>
        <w:rPr>
          <w:sz w:val="24"/>
        </w:rPr>
      </w:pPr>
      <w:r>
        <w:rPr>
          <w:sz w:val="24"/>
        </w:rPr>
        <w:t>Naturally, it is easy to talk about these things and difficult to realize them in depth. As it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popularly said: </w:t>
      </w:r>
      <w:r>
        <w:rPr>
          <w:b/>
          <w:sz w:val="24"/>
        </w:rPr>
        <w:t>If the good were easy anyone would</w:t>
      </w:r>
      <w:r>
        <w:rPr>
          <w:b/>
          <w:sz w:val="24"/>
        </w:rPr>
        <w:t xml:space="preserve"> do it </w:t>
      </w:r>
      <w:r>
        <w:rPr>
          <w:sz w:val="24"/>
        </w:rPr>
        <w:t>and it would lack interest, like the</w:t>
      </w:r>
      <w:r>
        <w:rPr>
          <w:spacing w:val="1"/>
          <w:sz w:val="24"/>
        </w:rPr>
        <w:t xml:space="preserve"> </w:t>
      </w:r>
      <w:r>
        <w:rPr>
          <w:sz w:val="24"/>
        </w:rPr>
        <w:t>matter of Sunlight, for example, which we dispose of daily without apparent effort and we</w:t>
      </w:r>
      <w:r>
        <w:rPr>
          <w:spacing w:val="1"/>
          <w:sz w:val="24"/>
        </w:rPr>
        <w:t xml:space="preserve"> </w:t>
      </w:r>
      <w:r>
        <w:rPr>
          <w:sz w:val="24"/>
        </w:rPr>
        <w:t>forget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higher</w:t>
      </w:r>
      <w:r>
        <w:rPr>
          <w:spacing w:val="-5"/>
          <w:sz w:val="24"/>
        </w:rPr>
        <w:t xml:space="preserve"> </w:t>
      </w:r>
      <w:r>
        <w:rPr>
          <w:sz w:val="24"/>
        </w:rPr>
        <w:t>organized</w:t>
      </w:r>
      <w:r>
        <w:rPr>
          <w:spacing w:val="1"/>
          <w:sz w:val="24"/>
        </w:rPr>
        <w:t xml:space="preserve"> </w:t>
      </w:r>
      <w:r>
        <w:rPr>
          <w:sz w:val="24"/>
        </w:rPr>
        <w:t>life</w:t>
      </w:r>
      <w:r>
        <w:rPr>
          <w:spacing w:val="2"/>
          <w:sz w:val="24"/>
        </w:rPr>
        <w:t xml:space="preserve"> </w:t>
      </w:r>
      <w:r>
        <w:rPr>
          <w:sz w:val="24"/>
        </w:rPr>
        <w:t>depends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sometimes it</w:t>
      </w:r>
      <w:r>
        <w:rPr>
          <w:spacing w:val="-2"/>
          <w:sz w:val="24"/>
        </w:rPr>
        <w:t xml:space="preserve"> </w:t>
      </w:r>
      <w:r>
        <w:rPr>
          <w:sz w:val="24"/>
        </w:rPr>
        <w:t>even</w:t>
      </w:r>
      <w:r>
        <w:rPr>
          <w:spacing w:val="-4"/>
          <w:sz w:val="24"/>
        </w:rPr>
        <w:t xml:space="preserve"> </w:t>
      </w:r>
      <w:r>
        <w:rPr>
          <w:sz w:val="24"/>
        </w:rPr>
        <w:t>annoys</w:t>
      </w:r>
      <w:r>
        <w:rPr>
          <w:spacing w:val="-1"/>
          <w:sz w:val="24"/>
        </w:rPr>
        <w:t xml:space="preserve"> </w:t>
      </w:r>
      <w:r>
        <w:rPr>
          <w:sz w:val="24"/>
        </w:rPr>
        <w:t>us.</w:t>
      </w:r>
    </w:p>
    <w:p w14:paraId="017C30BE" w14:textId="77777777" w:rsidR="00B2052F" w:rsidRDefault="00E90486">
      <w:pPr>
        <w:pStyle w:val="Prrafodelista"/>
        <w:numPr>
          <w:ilvl w:val="0"/>
          <w:numId w:val="1"/>
        </w:numPr>
        <w:tabs>
          <w:tab w:val="left" w:pos="821"/>
        </w:tabs>
        <w:ind w:right="118"/>
        <w:jc w:val="both"/>
        <w:rPr>
          <w:sz w:val="24"/>
        </w:rPr>
      </w:pPr>
      <w:r>
        <w:rPr>
          <w:sz w:val="24"/>
        </w:rPr>
        <w:t>Women Initiates in the New Age of Aquarius must be instructed not only in the practice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lesser Theurgy</w:t>
      </w:r>
      <w:r>
        <w:rPr>
          <w:sz w:val="24"/>
        </w:rPr>
        <w:t xml:space="preserve">, which is that of the </w:t>
      </w:r>
      <w:proofErr w:type="spellStart"/>
      <w:r>
        <w:rPr>
          <w:b/>
          <w:sz w:val="24"/>
        </w:rPr>
        <w:t>Antenages</w:t>
      </w:r>
      <w:proofErr w:type="spellEnd"/>
      <w:r>
        <w:rPr>
          <w:sz w:val="24"/>
        </w:rPr>
        <w:t>, but also in the Higher Theurgy, and it is</w:t>
      </w:r>
      <w:r>
        <w:rPr>
          <w:spacing w:val="1"/>
          <w:sz w:val="24"/>
        </w:rPr>
        <w:t xml:space="preserve"> </w:t>
      </w:r>
      <w:r>
        <w:rPr>
          <w:sz w:val="24"/>
        </w:rPr>
        <w:t>convenient that their own husbands with Instructor Degrees prepare them,</w:t>
      </w:r>
      <w:r>
        <w:rPr>
          <w:sz w:val="24"/>
        </w:rPr>
        <w:t xml:space="preserve"> not because of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matters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related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sexuality,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but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because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things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Magic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so</w:t>
      </w:r>
      <w:r>
        <w:rPr>
          <w:spacing w:val="-13"/>
          <w:sz w:val="24"/>
        </w:rPr>
        <w:t xml:space="preserve"> </w:t>
      </w:r>
      <w:r>
        <w:rPr>
          <w:sz w:val="24"/>
        </w:rPr>
        <w:t>natural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them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take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account,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converting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Word</w:t>
      </w:r>
      <w:r>
        <w:rPr>
          <w:spacing w:val="-12"/>
          <w:sz w:val="24"/>
        </w:rPr>
        <w:t xml:space="preserve"> </w:t>
      </w:r>
      <w:r>
        <w:rPr>
          <w:sz w:val="24"/>
        </w:rPr>
        <w:t>into</w:t>
      </w:r>
      <w:r>
        <w:rPr>
          <w:spacing w:val="-13"/>
          <w:sz w:val="24"/>
        </w:rPr>
        <w:t xml:space="preserve"> </w:t>
      </w:r>
      <w:r>
        <w:rPr>
          <w:sz w:val="24"/>
        </w:rPr>
        <w:t>Flesh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assuming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1"/>
          <w:sz w:val="24"/>
        </w:rPr>
        <w:t xml:space="preserve"> </w:t>
      </w:r>
      <w:r>
        <w:rPr>
          <w:sz w:val="24"/>
        </w:rPr>
        <w:t>by maternal instinct.</w:t>
      </w:r>
    </w:p>
    <w:p w14:paraId="1466A44B" w14:textId="25C43EC8" w:rsidR="00B2052F" w:rsidRDefault="00E90486">
      <w:pPr>
        <w:pStyle w:val="Prrafodelista"/>
        <w:numPr>
          <w:ilvl w:val="0"/>
          <w:numId w:val="1"/>
        </w:numPr>
        <w:tabs>
          <w:tab w:val="left" w:pos="821"/>
        </w:tabs>
        <w:ind w:right="115"/>
        <w:jc w:val="both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already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ladies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few</w:t>
      </w:r>
      <w:r>
        <w:rPr>
          <w:spacing w:val="-2"/>
          <w:sz w:val="24"/>
        </w:rPr>
        <w:t xml:space="preserve"> </w:t>
      </w:r>
      <w:r>
        <w:rPr>
          <w:sz w:val="24"/>
        </w:rPr>
        <w:t>yet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ready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assume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Guru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Theurgy.</w:t>
      </w:r>
      <w:r>
        <w:rPr>
          <w:spacing w:val="-52"/>
          <w:sz w:val="24"/>
        </w:rPr>
        <w:t xml:space="preserve"> </w:t>
      </w:r>
      <w:r>
        <w:rPr>
          <w:sz w:val="24"/>
        </w:rPr>
        <w:t>There</w:t>
      </w:r>
      <w:r>
        <w:rPr>
          <w:spacing w:val="2"/>
          <w:sz w:val="24"/>
        </w:rPr>
        <w:t xml:space="preserve"> </w:t>
      </w:r>
      <w:r>
        <w:rPr>
          <w:sz w:val="24"/>
        </w:rPr>
        <w:t>is no hurry,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being we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observe</w:t>
      </w:r>
      <w:r>
        <w:rPr>
          <w:spacing w:val="-2"/>
          <w:sz w:val="24"/>
        </w:rPr>
        <w:t xml:space="preserve"> </w:t>
      </w:r>
      <w:r>
        <w:rPr>
          <w:sz w:val="24"/>
        </w:rPr>
        <w:t>them.</w:t>
      </w:r>
    </w:p>
    <w:p w14:paraId="74A93906" w14:textId="75754A83" w:rsidR="00E90486" w:rsidRDefault="00E90486" w:rsidP="00E90486">
      <w:pPr>
        <w:tabs>
          <w:tab w:val="left" w:pos="821"/>
        </w:tabs>
        <w:ind w:right="115"/>
        <w:jc w:val="both"/>
        <w:rPr>
          <w:sz w:val="24"/>
        </w:rPr>
      </w:pPr>
    </w:p>
    <w:p w14:paraId="2FB872EF" w14:textId="521E11AA" w:rsidR="00E90486" w:rsidRDefault="00E90486" w:rsidP="00E90486">
      <w:pPr>
        <w:tabs>
          <w:tab w:val="left" w:pos="821"/>
        </w:tabs>
        <w:ind w:right="115"/>
        <w:jc w:val="both"/>
        <w:rPr>
          <w:sz w:val="24"/>
        </w:rPr>
      </w:pPr>
    </w:p>
    <w:p w14:paraId="6698949A" w14:textId="77777777" w:rsidR="00E90486" w:rsidRPr="00E90486" w:rsidRDefault="00E90486" w:rsidP="00E90486">
      <w:pPr>
        <w:tabs>
          <w:tab w:val="left" w:pos="821"/>
        </w:tabs>
        <w:ind w:right="115"/>
        <w:jc w:val="both"/>
        <w:rPr>
          <w:sz w:val="24"/>
        </w:rPr>
      </w:pPr>
    </w:p>
    <w:p w14:paraId="40B99EB9" w14:textId="77777777" w:rsidR="00B2052F" w:rsidRDefault="00E90486">
      <w:pPr>
        <w:spacing w:line="608" w:lineRule="exact"/>
        <w:ind w:left="2624" w:right="1927"/>
        <w:jc w:val="center"/>
        <w:rPr>
          <w:rFonts w:ascii="Cambria" w:hAnsi="Cambria"/>
          <w:b/>
          <w:sz w:val="5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1A2FFBA" wp14:editId="553951D8">
            <wp:simplePos x="0" y="0"/>
            <wp:positionH relativeFrom="page">
              <wp:posOffset>3528695</wp:posOffset>
            </wp:positionH>
            <wp:positionV relativeFrom="paragraph">
              <wp:posOffset>454646</wp:posOffset>
            </wp:positionV>
            <wp:extent cx="607889" cy="536448"/>
            <wp:effectExtent l="0" t="0" r="0" b="0"/>
            <wp:wrapTopAndBottom/>
            <wp:docPr id="1" name="image2.jpeg" descr="DRAG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89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color w:val="30849B"/>
          <w:sz w:val="52"/>
        </w:rPr>
        <w:t>Sat</w:t>
      </w:r>
      <w:r>
        <w:rPr>
          <w:rFonts w:ascii="Cambria" w:hAnsi="Cambria"/>
          <w:b/>
          <w:color w:val="30849B"/>
          <w:spacing w:val="-2"/>
          <w:sz w:val="52"/>
        </w:rPr>
        <w:t xml:space="preserve"> </w:t>
      </w:r>
      <w:r>
        <w:rPr>
          <w:rFonts w:ascii="Cambria" w:hAnsi="Cambria"/>
          <w:b/>
          <w:color w:val="30849B"/>
          <w:sz w:val="52"/>
        </w:rPr>
        <w:t>Arhat</w:t>
      </w:r>
      <w:r>
        <w:rPr>
          <w:rFonts w:ascii="Cambria" w:hAnsi="Cambria"/>
          <w:b/>
          <w:color w:val="30849B"/>
          <w:spacing w:val="-4"/>
          <w:sz w:val="52"/>
        </w:rPr>
        <w:t xml:space="preserve"> </w:t>
      </w:r>
      <w:r>
        <w:rPr>
          <w:rFonts w:ascii="Cambria" w:hAnsi="Cambria"/>
          <w:b/>
          <w:color w:val="30849B"/>
          <w:sz w:val="52"/>
        </w:rPr>
        <w:t>José</w:t>
      </w:r>
      <w:r>
        <w:rPr>
          <w:rFonts w:ascii="Cambria" w:hAnsi="Cambria"/>
          <w:b/>
          <w:color w:val="30849B"/>
          <w:spacing w:val="-1"/>
          <w:sz w:val="52"/>
        </w:rPr>
        <w:t xml:space="preserve"> </w:t>
      </w:r>
      <w:r>
        <w:rPr>
          <w:rFonts w:ascii="Cambria" w:hAnsi="Cambria"/>
          <w:b/>
          <w:color w:val="30849B"/>
          <w:sz w:val="52"/>
        </w:rPr>
        <w:t>Marcelli</w:t>
      </w:r>
    </w:p>
    <w:p w14:paraId="2C0AFD81" w14:textId="0689BCBA" w:rsidR="00B2052F" w:rsidRDefault="00E90486">
      <w:pPr>
        <w:ind w:left="1912" w:right="1927"/>
        <w:jc w:val="center"/>
        <w:rPr>
          <w:rFonts w:ascii="Cambria"/>
          <w:b/>
          <w:color w:val="0000FF"/>
          <w:sz w:val="24"/>
          <w:u w:val="single" w:color="0000FF"/>
        </w:rPr>
      </w:pPr>
      <w:r>
        <w:rPr>
          <w:rFonts w:ascii="Cambria"/>
          <w:b/>
          <w:color w:val="30849B"/>
          <w:sz w:val="24"/>
        </w:rPr>
        <w:t>22</w:t>
      </w:r>
      <w:r>
        <w:rPr>
          <w:rFonts w:ascii="Cambria"/>
          <w:b/>
          <w:color w:val="30849B"/>
          <w:spacing w:val="-1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- IV</w:t>
      </w:r>
      <w:r>
        <w:rPr>
          <w:rFonts w:ascii="Cambria"/>
          <w:b/>
          <w:color w:val="30849B"/>
          <w:spacing w:val="-1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-</w:t>
      </w:r>
      <w:r>
        <w:rPr>
          <w:rFonts w:ascii="Cambria"/>
          <w:b/>
          <w:color w:val="30849B"/>
          <w:spacing w:val="-1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2008</w:t>
      </w:r>
      <w:r>
        <w:rPr>
          <w:rFonts w:ascii="Cambria"/>
          <w:b/>
          <w:color w:val="0000FF"/>
          <w:spacing w:val="-4"/>
          <w:sz w:val="24"/>
        </w:rPr>
        <w:t xml:space="preserve"> </w:t>
      </w:r>
      <w:hyperlink r:id="rId6">
        <w:r>
          <w:rPr>
            <w:rFonts w:ascii="Cambria"/>
            <w:b/>
            <w:color w:val="0000FF"/>
            <w:sz w:val="24"/>
            <w:u w:val="single" w:color="0000FF"/>
          </w:rPr>
          <w:t>www.redgfu.net/imn</w:t>
        </w:r>
      </w:hyperlink>
    </w:p>
    <w:p w14:paraId="6D19EACF" w14:textId="1651ECBB" w:rsidR="00E90486" w:rsidRDefault="00E90486">
      <w:pPr>
        <w:ind w:left="1912" w:right="1927"/>
        <w:jc w:val="center"/>
        <w:rPr>
          <w:rFonts w:ascii="Cambria"/>
          <w:sz w:val="24"/>
        </w:rPr>
      </w:pPr>
    </w:p>
    <w:p w14:paraId="5FF37A34" w14:textId="1AA4068B" w:rsidR="00E90486" w:rsidRDefault="00E90486">
      <w:pPr>
        <w:ind w:left="1912" w:right="1927"/>
        <w:jc w:val="center"/>
        <w:rPr>
          <w:rFonts w:ascii="Cambria"/>
          <w:sz w:val="24"/>
        </w:rPr>
      </w:pPr>
    </w:p>
    <w:p w14:paraId="219BBA52" w14:textId="6E479BA0" w:rsidR="00E90486" w:rsidRDefault="00E90486">
      <w:pPr>
        <w:ind w:left="1912" w:right="1927"/>
        <w:jc w:val="center"/>
        <w:rPr>
          <w:rFonts w:ascii="Cambria"/>
          <w:sz w:val="24"/>
        </w:rPr>
      </w:pPr>
    </w:p>
    <w:p w14:paraId="4C2A4009" w14:textId="0BE77D4D" w:rsidR="00E90486" w:rsidRDefault="00E90486">
      <w:pPr>
        <w:ind w:left="1912" w:right="1927"/>
        <w:jc w:val="center"/>
        <w:rPr>
          <w:rFonts w:ascii="Cambria"/>
          <w:sz w:val="24"/>
        </w:rPr>
      </w:pPr>
    </w:p>
    <w:p w14:paraId="4ABEB941" w14:textId="11D5DAFE" w:rsidR="00E90486" w:rsidRDefault="00E90486">
      <w:pPr>
        <w:ind w:left="1912" w:right="1927"/>
        <w:jc w:val="center"/>
        <w:rPr>
          <w:rFonts w:ascii="Cambria"/>
          <w:sz w:val="24"/>
        </w:rPr>
      </w:pPr>
    </w:p>
    <w:p w14:paraId="2C4E6615" w14:textId="77777777" w:rsidR="00E90486" w:rsidRPr="007441F1" w:rsidRDefault="00E90486" w:rsidP="00E90486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56AEF783" w14:textId="77777777" w:rsidR="00E90486" w:rsidRPr="007441F1" w:rsidRDefault="00E90486" w:rsidP="00E90486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115A4C29" w14:textId="3B9E73E6" w:rsidR="00E90486" w:rsidRPr="00F57A97" w:rsidRDefault="00E90486" w:rsidP="00E90486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7" w:history="1">
        <w:r w:rsidRPr="00911A01">
          <w:rPr>
            <w:rStyle w:val="Hipervnculo"/>
            <w:b/>
            <w:bCs/>
            <w:sz w:val="24"/>
            <w:szCs w:val="24"/>
          </w:rPr>
          <w:t>www.josemarcellinoli.com/2008/pdf/2008_panorama_0</w:t>
        </w:r>
        <w:r w:rsidRPr="00911A01">
          <w:rPr>
            <w:rStyle w:val="Hipervnculo"/>
            <w:b/>
            <w:bCs/>
            <w:sz w:val="24"/>
            <w:szCs w:val="24"/>
          </w:rPr>
          <w:t>6</w:t>
        </w:r>
        <w:r w:rsidRPr="00911A01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1407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543EF6B9" w14:textId="77777777" w:rsidR="00E90486" w:rsidRDefault="00E90486">
      <w:pPr>
        <w:ind w:left="1912" w:right="1927"/>
        <w:jc w:val="center"/>
        <w:rPr>
          <w:rFonts w:ascii="Cambria"/>
          <w:b/>
          <w:sz w:val="24"/>
        </w:rPr>
      </w:pPr>
    </w:p>
    <w:sectPr w:rsidR="00E90486" w:rsidSect="00E90486">
      <w:type w:val="continuous"/>
      <w:pgSz w:w="11910" w:h="16840"/>
      <w:pgMar w:top="1135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52007"/>
    <w:multiLevelType w:val="hybridMultilevel"/>
    <w:tmpl w:val="B2BA37DA"/>
    <w:lvl w:ilvl="0" w:tplc="F7A64EF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5C56C3AC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2" w:tplc="28A6DE5A">
      <w:numFmt w:val="bullet"/>
      <w:lvlText w:val="•"/>
      <w:lvlJc w:val="left"/>
      <w:pPr>
        <w:ind w:left="4111" w:hanging="360"/>
      </w:pPr>
      <w:rPr>
        <w:rFonts w:hint="default"/>
        <w:lang w:val="en-US" w:eastAsia="en-US" w:bidi="ar-SA"/>
      </w:rPr>
    </w:lvl>
    <w:lvl w:ilvl="3" w:tplc="E1E80E3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4" w:tplc="85A2FEE8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  <w:lvl w:ilvl="5" w:tplc="D7300976"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6" w:tplc="4BC09426">
      <w:numFmt w:val="bullet"/>
      <w:lvlText w:val="•"/>
      <w:lvlJc w:val="left"/>
      <w:pPr>
        <w:ind w:left="7037" w:hanging="360"/>
      </w:pPr>
      <w:rPr>
        <w:rFonts w:hint="default"/>
        <w:lang w:val="en-US" w:eastAsia="en-US" w:bidi="ar-SA"/>
      </w:rPr>
    </w:lvl>
    <w:lvl w:ilvl="7" w:tplc="04269F20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8" w:tplc="368AB8FE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52F"/>
    <w:rsid w:val="00B2052F"/>
    <w:rsid w:val="00E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ADCC"/>
  <w15:docId w15:val="{A86D991B-7408-4DDE-B584-696B52F2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100"/>
    </w:pPr>
    <w:rPr>
      <w:rFonts w:ascii="Cambria" w:eastAsia="Cambria" w:hAnsi="Cambria" w:cs="Cambria"/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820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9048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semarcellinoli.com/2008/pdf/2008_panorama_0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gfu.net/im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06</dc:title>
  <dc:creator>Sat Arhat José Marcelli Noli</dc:creator>
  <cp:keywords>, docId:44FA875F7D9F6C28298B5582B3517CED</cp:keywords>
  <cp:lastModifiedBy>Marcos Paulo Gonzalez Otero</cp:lastModifiedBy>
  <cp:revision>2</cp:revision>
  <dcterms:created xsi:type="dcterms:W3CDTF">2022-07-14T06:39:00Z</dcterms:created>
  <dcterms:modified xsi:type="dcterms:W3CDTF">2022-07-14T09:44:00Z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